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1A4B" w:rsidRPr="00445D8E" w:rsidRDefault="000C1A4B" w:rsidP="000C1A4B">
      <w:pPr>
        <w:jc w:val="center"/>
        <w:rPr>
          <w:b/>
          <w:sz w:val="28"/>
          <w:szCs w:val="28"/>
        </w:rPr>
      </w:pPr>
      <w:r w:rsidRPr="00445D8E">
        <w:rPr>
          <w:b/>
          <w:bCs/>
          <w:noProof/>
          <w:sz w:val="28"/>
          <w:szCs w:val="28"/>
        </w:rPr>
        <w:drawing>
          <wp:anchor distT="0" distB="0" distL="114300" distR="114300" simplePos="0" relativeHeight="251659264" behindDoc="0" locked="0" layoutInCell="1" allowOverlap="1">
            <wp:simplePos x="0" y="0"/>
            <wp:positionH relativeFrom="column">
              <wp:posOffset>2939415</wp:posOffset>
            </wp:positionH>
            <wp:positionV relativeFrom="paragraph">
              <wp:posOffset>-72390</wp:posOffset>
            </wp:positionV>
            <wp:extent cx="523875" cy="628650"/>
            <wp:effectExtent l="0" t="0" r="9525" b="0"/>
            <wp:wrapTopAndBottom/>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5">
                      <a:lum bright="-12000" contrast="60000"/>
                      <a:grayscl/>
                      <a:extLst>
                        <a:ext uri="{28A0092B-C50C-407E-A947-70E740481C1C}">
                          <a14:useLocalDpi xmlns:a14="http://schemas.microsoft.com/office/drawing/2010/main" val="0"/>
                        </a:ext>
                      </a:extLst>
                    </a:blip>
                    <a:srcRect/>
                    <a:stretch>
                      <a:fillRect/>
                    </a:stretch>
                  </pic:blipFill>
                  <pic:spPr bwMode="auto">
                    <a:xfrm>
                      <a:off x="0" y="0"/>
                      <a:ext cx="523875"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5D8E">
        <w:rPr>
          <w:b/>
          <w:sz w:val="28"/>
          <w:szCs w:val="28"/>
        </w:rPr>
        <w:t>КОНТРОЛЬНО-СЧЕТНЫЙ ОРГАН</w:t>
      </w:r>
    </w:p>
    <w:p w:rsidR="000C1A4B" w:rsidRPr="00445D8E" w:rsidRDefault="000C1A4B" w:rsidP="000C1A4B">
      <w:pPr>
        <w:tabs>
          <w:tab w:val="left" w:pos="0"/>
        </w:tabs>
        <w:contextualSpacing/>
        <w:jc w:val="center"/>
        <w:rPr>
          <w:b/>
          <w:sz w:val="28"/>
          <w:szCs w:val="28"/>
        </w:rPr>
      </w:pPr>
      <w:r w:rsidRPr="00445D8E">
        <w:rPr>
          <w:b/>
          <w:sz w:val="28"/>
          <w:szCs w:val="28"/>
        </w:rPr>
        <w:t>ЧАНОВСКОГО РАЙОНА</w:t>
      </w:r>
    </w:p>
    <w:p w:rsidR="000C1A4B" w:rsidRPr="00445D8E" w:rsidRDefault="000C1A4B" w:rsidP="000C1A4B">
      <w:pPr>
        <w:tabs>
          <w:tab w:val="left" w:pos="0"/>
        </w:tabs>
        <w:contextualSpacing/>
        <w:jc w:val="center"/>
        <w:rPr>
          <w:b/>
          <w:sz w:val="28"/>
          <w:szCs w:val="28"/>
        </w:rPr>
      </w:pPr>
      <w:r w:rsidRPr="00445D8E">
        <w:rPr>
          <w:b/>
          <w:sz w:val="28"/>
          <w:szCs w:val="28"/>
        </w:rPr>
        <w:t>НОВОСИБИРСКОЙ ОБЛАСТИ</w:t>
      </w:r>
    </w:p>
    <w:p w:rsidR="000C1A4B" w:rsidRPr="00445D8E" w:rsidRDefault="000C1A4B" w:rsidP="000C1A4B">
      <w:pPr>
        <w:jc w:val="center"/>
        <w:rPr>
          <w:b/>
          <w:bCs/>
          <w:noProof/>
          <w:sz w:val="28"/>
          <w:szCs w:val="28"/>
        </w:rPr>
      </w:pPr>
    </w:p>
    <w:p w:rsidR="000C1A4B" w:rsidRPr="00445D8E" w:rsidRDefault="000C1A4B" w:rsidP="000C1A4B">
      <w:pPr>
        <w:pStyle w:val="2"/>
        <w:tabs>
          <w:tab w:val="left" w:pos="0"/>
        </w:tabs>
        <w:spacing w:before="0" w:after="0"/>
        <w:contextualSpacing/>
        <w:jc w:val="center"/>
        <w:rPr>
          <w:i w:val="0"/>
        </w:rPr>
      </w:pPr>
      <w:r w:rsidRPr="00445D8E">
        <w:rPr>
          <w:i w:val="0"/>
        </w:rPr>
        <w:t>ОТЧЁТ</w:t>
      </w:r>
    </w:p>
    <w:p w:rsidR="000C1A4B" w:rsidRPr="00445D8E" w:rsidRDefault="000C1A4B" w:rsidP="000C1A4B">
      <w:pPr>
        <w:pStyle w:val="2"/>
        <w:tabs>
          <w:tab w:val="left" w:pos="0"/>
        </w:tabs>
        <w:spacing w:before="0" w:after="0"/>
        <w:contextualSpacing/>
        <w:jc w:val="center"/>
        <w:rPr>
          <w:i w:val="0"/>
        </w:rPr>
      </w:pPr>
      <w:r w:rsidRPr="00445D8E">
        <w:rPr>
          <w:i w:val="0"/>
        </w:rPr>
        <w:t>о результатах контрольного мероприятия</w:t>
      </w:r>
    </w:p>
    <w:p w:rsidR="000C1A4B" w:rsidRPr="00445D8E" w:rsidRDefault="000C1A4B" w:rsidP="000C1A4B">
      <w:pPr>
        <w:jc w:val="both"/>
        <w:rPr>
          <w:bCs/>
          <w:noProof/>
          <w:sz w:val="28"/>
          <w:szCs w:val="28"/>
        </w:rPr>
      </w:pPr>
    </w:p>
    <w:p w:rsidR="000C1A4B" w:rsidRPr="00445D8E" w:rsidRDefault="000C1A4B" w:rsidP="000C1A4B">
      <w:pPr>
        <w:jc w:val="both"/>
        <w:rPr>
          <w:bCs/>
          <w:noProof/>
          <w:sz w:val="28"/>
          <w:szCs w:val="28"/>
        </w:rPr>
      </w:pPr>
      <w:r w:rsidRPr="00445D8E">
        <w:rPr>
          <w:bCs/>
          <w:noProof/>
          <w:sz w:val="28"/>
          <w:szCs w:val="28"/>
        </w:rPr>
        <w:t>31.03.2020 года</w:t>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r>
      <w:r w:rsidRPr="00445D8E">
        <w:rPr>
          <w:bCs/>
          <w:noProof/>
          <w:sz w:val="28"/>
          <w:szCs w:val="28"/>
        </w:rPr>
        <w:tab/>
        <w:t>№ 1</w:t>
      </w:r>
    </w:p>
    <w:p w:rsidR="000C1A4B" w:rsidRPr="00445D8E" w:rsidRDefault="000C1A4B" w:rsidP="000C1A4B">
      <w:pPr>
        <w:ind w:firstLine="284"/>
        <w:jc w:val="both"/>
        <w:rPr>
          <w:bCs/>
          <w:noProof/>
          <w:sz w:val="28"/>
          <w:szCs w:val="28"/>
        </w:rPr>
      </w:pPr>
    </w:p>
    <w:p w:rsidR="000C1A4B" w:rsidRPr="00445D8E" w:rsidRDefault="000C1A4B" w:rsidP="000C1A4B">
      <w:pPr>
        <w:ind w:firstLine="284"/>
        <w:jc w:val="both"/>
        <w:rPr>
          <w:b/>
          <w:bCs/>
          <w:sz w:val="28"/>
          <w:szCs w:val="28"/>
        </w:rPr>
      </w:pPr>
      <w:r w:rsidRPr="00445D8E">
        <w:rPr>
          <w:bCs/>
          <w:noProof/>
          <w:sz w:val="28"/>
          <w:szCs w:val="28"/>
        </w:rPr>
        <w:t>На основании поручения на проведение контрольного мероприятия от 12.02.2020 года № 01-п, председателем Контрольно-счетного органа Беляевым А.В., аудитором Контрольно-счетного органа Чановского района Новосибирской области Лаврентьевой А.Ю. была проведена проверка правильности и достоверности бюджетного учета, законности и целесообразности использования средств рабочего поселка Чаны за 2019 год в Администрации рабочего поселка Чаны Чановского района Новосибирской области.</w:t>
      </w:r>
    </w:p>
    <w:p w:rsidR="000C1A4B" w:rsidRPr="00445D8E" w:rsidRDefault="000C1A4B" w:rsidP="000C1A4B">
      <w:pPr>
        <w:pStyle w:val="a3"/>
        <w:spacing w:after="0"/>
        <w:ind w:firstLine="284"/>
        <w:jc w:val="both"/>
        <w:rPr>
          <w:sz w:val="28"/>
          <w:szCs w:val="28"/>
          <w:shd w:val="clear" w:color="auto" w:fill="FFFFFF"/>
        </w:rPr>
      </w:pPr>
      <w:r w:rsidRPr="00445D8E">
        <w:rPr>
          <w:b/>
          <w:sz w:val="28"/>
          <w:szCs w:val="28"/>
          <w:shd w:val="clear" w:color="auto" w:fill="FFFFFF"/>
        </w:rPr>
        <w:t>Предметом контрольного мероприятия</w:t>
      </w:r>
      <w:r w:rsidRPr="00445D8E">
        <w:rPr>
          <w:sz w:val="28"/>
          <w:szCs w:val="28"/>
          <w:shd w:val="clear" w:color="auto" w:fill="FFFFFF"/>
        </w:rPr>
        <w:t xml:space="preserve"> является процесс формирования и использования:</w:t>
      </w:r>
    </w:p>
    <w:p w:rsidR="000C1A4B" w:rsidRPr="00445D8E" w:rsidRDefault="000C1A4B" w:rsidP="000C1A4B">
      <w:pPr>
        <w:pStyle w:val="a3"/>
        <w:spacing w:after="0"/>
        <w:ind w:firstLine="284"/>
        <w:jc w:val="both"/>
        <w:rPr>
          <w:sz w:val="28"/>
          <w:szCs w:val="28"/>
          <w:shd w:val="clear" w:color="auto" w:fill="FFFFFF"/>
        </w:rPr>
      </w:pPr>
      <w:r w:rsidRPr="00445D8E">
        <w:rPr>
          <w:sz w:val="28"/>
          <w:szCs w:val="28"/>
          <w:shd w:val="clear" w:color="auto" w:fill="FFFFFF"/>
        </w:rPr>
        <w:t xml:space="preserve">- средств бюджета </w:t>
      </w:r>
      <w:r w:rsidRPr="00445D8E">
        <w:rPr>
          <w:sz w:val="28"/>
          <w:szCs w:val="28"/>
        </w:rPr>
        <w:t>рабочего поселка Чаны</w:t>
      </w:r>
      <w:r w:rsidRPr="00445D8E">
        <w:rPr>
          <w:sz w:val="28"/>
          <w:szCs w:val="28"/>
          <w:shd w:val="clear" w:color="auto" w:fill="FFFFFF"/>
        </w:rPr>
        <w:t>;</w:t>
      </w:r>
    </w:p>
    <w:p w:rsidR="000C1A4B" w:rsidRPr="00445D8E" w:rsidRDefault="000C1A4B" w:rsidP="000C1A4B">
      <w:pPr>
        <w:pStyle w:val="a3"/>
        <w:spacing w:after="0"/>
        <w:ind w:firstLine="284"/>
        <w:jc w:val="both"/>
        <w:rPr>
          <w:sz w:val="28"/>
          <w:szCs w:val="28"/>
          <w:shd w:val="clear" w:color="auto" w:fill="FFFFFF"/>
        </w:rPr>
      </w:pPr>
      <w:r w:rsidRPr="00445D8E">
        <w:rPr>
          <w:sz w:val="28"/>
          <w:szCs w:val="28"/>
          <w:shd w:val="clear" w:color="auto" w:fill="FFFFFF"/>
        </w:rPr>
        <w:t xml:space="preserve">- ведение бухгалтерского учета и составление отчетности администрацией </w:t>
      </w:r>
      <w:r w:rsidRPr="00445D8E">
        <w:rPr>
          <w:sz w:val="28"/>
          <w:szCs w:val="28"/>
        </w:rPr>
        <w:t>рабочего поселка Чаны</w:t>
      </w:r>
      <w:r w:rsidRPr="00445D8E">
        <w:rPr>
          <w:sz w:val="28"/>
          <w:szCs w:val="28"/>
          <w:shd w:val="clear" w:color="auto" w:fill="FFFFFF"/>
        </w:rPr>
        <w:t>.</w:t>
      </w:r>
    </w:p>
    <w:p w:rsidR="000C1A4B" w:rsidRPr="00445D8E" w:rsidRDefault="000C1A4B" w:rsidP="000C1A4B">
      <w:pPr>
        <w:pStyle w:val="a3"/>
        <w:tabs>
          <w:tab w:val="left" w:pos="0"/>
        </w:tabs>
        <w:spacing w:after="0"/>
        <w:ind w:firstLine="284"/>
        <w:contextualSpacing/>
        <w:jc w:val="both"/>
        <w:rPr>
          <w:sz w:val="28"/>
          <w:szCs w:val="28"/>
        </w:rPr>
      </w:pPr>
      <w:r w:rsidRPr="00445D8E">
        <w:rPr>
          <w:b/>
          <w:sz w:val="28"/>
          <w:szCs w:val="28"/>
        </w:rPr>
        <w:t>Объекты проверки</w:t>
      </w:r>
      <w:r w:rsidRPr="00445D8E">
        <w:rPr>
          <w:sz w:val="28"/>
          <w:szCs w:val="28"/>
        </w:rPr>
        <w:t>:</w:t>
      </w:r>
    </w:p>
    <w:p w:rsidR="000C1A4B" w:rsidRPr="00445D8E" w:rsidRDefault="000C1A4B" w:rsidP="000C1A4B">
      <w:pPr>
        <w:pStyle w:val="a5"/>
        <w:widowControl w:val="0"/>
        <w:numPr>
          <w:ilvl w:val="0"/>
          <w:numId w:val="1"/>
        </w:numPr>
        <w:tabs>
          <w:tab w:val="left" w:pos="0"/>
        </w:tabs>
        <w:spacing w:after="0" w:line="240" w:lineRule="auto"/>
        <w:ind w:left="0" w:firstLine="284"/>
        <w:jc w:val="both"/>
        <w:rPr>
          <w:rFonts w:ascii="Times New Roman" w:hAnsi="Times New Roman"/>
          <w:sz w:val="28"/>
          <w:szCs w:val="28"/>
        </w:rPr>
      </w:pPr>
      <w:r w:rsidRPr="00445D8E">
        <w:rPr>
          <w:rFonts w:ascii="Times New Roman" w:hAnsi="Times New Roman"/>
          <w:sz w:val="28"/>
          <w:szCs w:val="28"/>
        </w:rPr>
        <w:t xml:space="preserve">Анализ исполнения бюджета и финансовых результатов деятельности за 2019 год в разрезе КОСГУ. </w:t>
      </w:r>
    </w:p>
    <w:p w:rsidR="000C1A4B" w:rsidRPr="00445D8E" w:rsidRDefault="000C1A4B" w:rsidP="000C1A4B">
      <w:pPr>
        <w:widowControl w:val="0"/>
        <w:numPr>
          <w:ilvl w:val="0"/>
          <w:numId w:val="1"/>
        </w:numPr>
        <w:tabs>
          <w:tab w:val="left" w:pos="0"/>
        </w:tabs>
        <w:ind w:left="0" w:firstLine="284"/>
        <w:contextualSpacing/>
        <w:jc w:val="both"/>
        <w:rPr>
          <w:sz w:val="28"/>
          <w:szCs w:val="28"/>
        </w:rPr>
      </w:pPr>
      <w:r w:rsidRPr="00445D8E">
        <w:rPr>
          <w:sz w:val="28"/>
          <w:szCs w:val="28"/>
        </w:rPr>
        <w:t>Правомерность использования средств бюджета на оплату труда.</w:t>
      </w:r>
    </w:p>
    <w:p w:rsidR="000C1A4B" w:rsidRPr="00445D8E" w:rsidRDefault="000C1A4B" w:rsidP="000C1A4B">
      <w:pPr>
        <w:widowControl w:val="0"/>
        <w:numPr>
          <w:ilvl w:val="0"/>
          <w:numId w:val="1"/>
        </w:numPr>
        <w:tabs>
          <w:tab w:val="left" w:pos="0"/>
        </w:tabs>
        <w:ind w:left="0" w:firstLine="284"/>
        <w:contextualSpacing/>
        <w:jc w:val="both"/>
        <w:rPr>
          <w:sz w:val="28"/>
          <w:szCs w:val="28"/>
        </w:rPr>
      </w:pPr>
      <w:r w:rsidRPr="00445D8E">
        <w:rPr>
          <w:sz w:val="28"/>
          <w:szCs w:val="28"/>
        </w:rPr>
        <w:t>Состояние расчетной дисциплины.</w:t>
      </w:r>
    </w:p>
    <w:p w:rsidR="000C1A4B" w:rsidRPr="00445D8E" w:rsidRDefault="000C1A4B" w:rsidP="000C1A4B">
      <w:pPr>
        <w:widowControl w:val="0"/>
        <w:numPr>
          <w:ilvl w:val="0"/>
          <w:numId w:val="1"/>
        </w:numPr>
        <w:tabs>
          <w:tab w:val="left" w:pos="0"/>
        </w:tabs>
        <w:ind w:left="0" w:firstLine="284"/>
        <w:contextualSpacing/>
        <w:jc w:val="both"/>
        <w:rPr>
          <w:sz w:val="28"/>
          <w:szCs w:val="28"/>
        </w:rPr>
      </w:pPr>
      <w:r w:rsidRPr="00445D8E">
        <w:rPr>
          <w:sz w:val="28"/>
          <w:szCs w:val="28"/>
        </w:rPr>
        <w:t>Учет материальных запасов.</w:t>
      </w:r>
    </w:p>
    <w:p w:rsidR="000C1A4B" w:rsidRPr="00445D8E" w:rsidRDefault="000C1A4B" w:rsidP="000C1A4B">
      <w:pPr>
        <w:widowControl w:val="0"/>
        <w:numPr>
          <w:ilvl w:val="0"/>
          <w:numId w:val="1"/>
        </w:numPr>
        <w:tabs>
          <w:tab w:val="left" w:pos="0"/>
        </w:tabs>
        <w:ind w:left="0" w:firstLine="284"/>
        <w:contextualSpacing/>
        <w:jc w:val="both"/>
        <w:rPr>
          <w:sz w:val="28"/>
          <w:szCs w:val="28"/>
        </w:rPr>
      </w:pPr>
      <w:r w:rsidRPr="00445D8E">
        <w:rPr>
          <w:sz w:val="28"/>
          <w:szCs w:val="28"/>
        </w:rPr>
        <w:t>Кассовые операции, расчеты с подотчетными лицами.</w:t>
      </w:r>
    </w:p>
    <w:p w:rsidR="000C1A4B" w:rsidRPr="00445D8E" w:rsidRDefault="000C1A4B" w:rsidP="000C1A4B">
      <w:pPr>
        <w:widowControl w:val="0"/>
        <w:numPr>
          <w:ilvl w:val="0"/>
          <w:numId w:val="1"/>
        </w:numPr>
        <w:tabs>
          <w:tab w:val="left" w:pos="0"/>
        </w:tabs>
        <w:ind w:left="0" w:firstLine="284"/>
        <w:contextualSpacing/>
        <w:jc w:val="both"/>
        <w:rPr>
          <w:sz w:val="28"/>
          <w:szCs w:val="28"/>
        </w:rPr>
      </w:pPr>
      <w:r w:rsidRPr="00445D8E">
        <w:rPr>
          <w:sz w:val="28"/>
          <w:szCs w:val="28"/>
        </w:rPr>
        <w:t>Учет основных средств.</w:t>
      </w:r>
    </w:p>
    <w:p w:rsidR="000C1A4B" w:rsidRPr="00445D8E" w:rsidRDefault="000C1A4B" w:rsidP="000C1A4B">
      <w:pPr>
        <w:widowControl w:val="0"/>
        <w:numPr>
          <w:ilvl w:val="0"/>
          <w:numId w:val="1"/>
        </w:numPr>
        <w:tabs>
          <w:tab w:val="left" w:pos="0"/>
        </w:tabs>
        <w:ind w:left="0" w:firstLine="284"/>
        <w:contextualSpacing/>
        <w:jc w:val="both"/>
        <w:rPr>
          <w:sz w:val="28"/>
          <w:szCs w:val="28"/>
        </w:rPr>
      </w:pPr>
      <w:r w:rsidRPr="00445D8E">
        <w:rPr>
          <w:sz w:val="28"/>
          <w:szCs w:val="28"/>
        </w:rPr>
        <w:t>Учет списания ГСМ</w:t>
      </w:r>
    </w:p>
    <w:p w:rsidR="000C1A4B" w:rsidRPr="00445D8E" w:rsidRDefault="000C1A4B" w:rsidP="000C1A4B">
      <w:pPr>
        <w:pStyle w:val="a5"/>
        <w:widowControl w:val="0"/>
        <w:numPr>
          <w:ilvl w:val="0"/>
          <w:numId w:val="1"/>
        </w:numPr>
        <w:tabs>
          <w:tab w:val="left" w:pos="0"/>
        </w:tabs>
        <w:spacing w:after="0" w:line="240" w:lineRule="auto"/>
        <w:ind w:left="0" w:firstLine="284"/>
        <w:jc w:val="both"/>
        <w:rPr>
          <w:rFonts w:ascii="Times New Roman" w:hAnsi="Times New Roman"/>
          <w:sz w:val="28"/>
          <w:szCs w:val="28"/>
        </w:rPr>
      </w:pPr>
      <w:r w:rsidRPr="00445D8E">
        <w:rPr>
          <w:rFonts w:ascii="Times New Roman" w:hAnsi="Times New Roman"/>
          <w:sz w:val="28"/>
          <w:szCs w:val="28"/>
        </w:rPr>
        <w:t xml:space="preserve">Соблюдение требований законодательства Российской Федерации о контрактной системе в сфере закупок. </w:t>
      </w:r>
    </w:p>
    <w:p w:rsidR="000C1A4B" w:rsidRPr="00445D8E" w:rsidRDefault="000C1A4B" w:rsidP="000C1A4B">
      <w:pPr>
        <w:tabs>
          <w:tab w:val="left" w:pos="0"/>
        </w:tabs>
        <w:ind w:firstLine="284"/>
        <w:contextualSpacing/>
        <w:jc w:val="both"/>
        <w:rPr>
          <w:b/>
          <w:bCs/>
          <w:sz w:val="28"/>
          <w:szCs w:val="28"/>
        </w:rPr>
      </w:pPr>
      <w:r w:rsidRPr="00445D8E">
        <w:rPr>
          <w:b/>
          <w:bCs/>
          <w:sz w:val="28"/>
          <w:szCs w:val="28"/>
        </w:rPr>
        <w:t xml:space="preserve">Предмет проверки: </w:t>
      </w:r>
    </w:p>
    <w:p w:rsidR="000C1A4B" w:rsidRPr="00445D8E" w:rsidRDefault="000C1A4B" w:rsidP="000C1A4B">
      <w:pPr>
        <w:tabs>
          <w:tab w:val="left" w:pos="0"/>
        </w:tabs>
        <w:ind w:firstLine="284"/>
        <w:contextualSpacing/>
        <w:jc w:val="both"/>
        <w:rPr>
          <w:sz w:val="28"/>
          <w:szCs w:val="28"/>
        </w:rPr>
      </w:pPr>
      <w:r w:rsidRPr="00445D8E">
        <w:rPr>
          <w:bCs/>
          <w:sz w:val="28"/>
          <w:szCs w:val="28"/>
        </w:rPr>
        <w:t xml:space="preserve">- отчет об исполнении бюджета за 2019 год, </w:t>
      </w:r>
      <w:r w:rsidRPr="00445D8E">
        <w:rPr>
          <w:sz w:val="28"/>
          <w:szCs w:val="28"/>
          <w:lang w:eastAsia="ar-SA"/>
        </w:rPr>
        <w:t>нормативные правовые акты, регулирующие деятельность проверяемого объекта, годовая бухгалтерская отчётность</w:t>
      </w:r>
      <w:r w:rsidRPr="00445D8E">
        <w:rPr>
          <w:sz w:val="28"/>
          <w:szCs w:val="28"/>
        </w:rPr>
        <w:t xml:space="preserve">, </w:t>
      </w:r>
      <w:r w:rsidRPr="00445D8E">
        <w:rPr>
          <w:bCs/>
          <w:sz w:val="28"/>
          <w:szCs w:val="28"/>
        </w:rPr>
        <w:t xml:space="preserve">штатные расписания, </w:t>
      </w:r>
      <w:r w:rsidRPr="00445D8E">
        <w:rPr>
          <w:sz w:val="28"/>
          <w:szCs w:val="28"/>
        </w:rPr>
        <w:t>регистры бюджетного учёта за 2019 год, первичные и иные бухгалтерские учётные документы за 2019 год, а также иные документы и материалы, необходимые для проведения проверки.</w:t>
      </w:r>
    </w:p>
    <w:p w:rsidR="000C1A4B" w:rsidRPr="00445D8E" w:rsidRDefault="000C1A4B" w:rsidP="000C1A4B">
      <w:pPr>
        <w:pStyle w:val="ConsNormal"/>
        <w:widowControl/>
        <w:tabs>
          <w:tab w:val="left" w:pos="0"/>
          <w:tab w:val="left" w:pos="1800"/>
        </w:tabs>
        <w:spacing w:after="120"/>
        <w:ind w:firstLine="284"/>
        <w:contextualSpacing/>
        <w:rPr>
          <w:rFonts w:ascii="Times New Roman" w:hAnsi="Times New Roman"/>
          <w:sz w:val="28"/>
          <w:szCs w:val="28"/>
        </w:rPr>
      </w:pPr>
      <w:r w:rsidRPr="00445D8E">
        <w:rPr>
          <w:rFonts w:ascii="Times New Roman" w:hAnsi="Times New Roman"/>
          <w:b/>
          <w:bCs/>
          <w:sz w:val="28"/>
          <w:szCs w:val="28"/>
        </w:rPr>
        <w:t xml:space="preserve">Проверяемый период: </w:t>
      </w:r>
      <w:r w:rsidRPr="00445D8E">
        <w:rPr>
          <w:rFonts w:ascii="Times New Roman" w:hAnsi="Times New Roman"/>
          <w:bCs/>
          <w:sz w:val="28"/>
          <w:szCs w:val="28"/>
        </w:rPr>
        <w:t>2019</w:t>
      </w:r>
      <w:r w:rsidRPr="00445D8E">
        <w:rPr>
          <w:rFonts w:ascii="Times New Roman" w:hAnsi="Times New Roman"/>
          <w:sz w:val="28"/>
          <w:szCs w:val="28"/>
        </w:rPr>
        <w:t xml:space="preserve"> год.</w:t>
      </w:r>
    </w:p>
    <w:p w:rsidR="000C1A4B" w:rsidRPr="00445D8E" w:rsidRDefault="000C1A4B" w:rsidP="000C1A4B">
      <w:pPr>
        <w:tabs>
          <w:tab w:val="left" w:pos="0"/>
        </w:tabs>
        <w:spacing w:after="120"/>
        <w:ind w:firstLine="284"/>
        <w:contextualSpacing/>
        <w:jc w:val="both"/>
        <w:rPr>
          <w:bCs/>
          <w:sz w:val="28"/>
          <w:szCs w:val="28"/>
        </w:rPr>
      </w:pPr>
      <w:r w:rsidRPr="00445D8E">
        <w:rPr>
          <w:b/>
          <w:bCs/>
          <w:sz w:val="28"/>
          <w:szCs w:val="28"/>
        </w:rPr>
        <w:t xml:space="preserve">Срок проведения проверки: </w:t>
      </w:r>
      <w:r w:rsidRPr="00445D8E">
        <w:rPr>
          <w:sz w:val="28"/>
          <w:szCs w:val="28"/>
        </w:rPr>
        <w:t>с 13 февраля 2020 года по 31 марта 2020 года</w:t>
      </w:r>
      <w:r w:rsidRPr="00445D8E">
        <w:rPr>
          <w:bCs/>
          <w:sz w:val="28"/>
          <w:szCs w:val="28"/>
        </w:rPr>
        <w:t>.</w:t>
      </w:r>
    </w:p>
    <w:p w:rsidR="000C1A4B" w:rsidRPr="00445D8E" w:rsidRDefault="000C1A4B" w:rsidP="000C1A4B">
      <w:pPr>
        <w:tabs>
          <w:tab w:val="left" w:pos="0"/>
        </w:tabs>
        <w:spacing w:after="120"/>
        <w:ind w:firstLine="284"/>
        <w:contextualSpacing/>
        <w:jc w:val="both"/>
        <w:rPr>
          <w:bCs/>
          <w:sz w:val="28"/>
          <w:szCs w:val="28"/>
        </w:rPr>
      </w:pPr>
    </w:p>
    <w:p w:rsidR="000C1A4B" w:rsidRPr="00445D8E" w:rsidRDefault="000C1A4B" w:rsidP="000C1A4B">
      <w:pPr>
        <w:tabs>
          <w:tab w:val="left" w:pos="0"/>
        </w:tabs>
        <w:ind w:firstLine="284"/>
        <w:contextualSpacing/>
        <w:jc w:val="both"/>
        <w:rPr>
          <w:sz w:val="28"/>
          <w:szCs w:val="28"/>
        </w:rPr>
      </w:pPr>
      <w:r w:rsidRPr="00445D8E">
        <w:rPr>
          <w:sz w:val="28"/>
          <w:szCs w:val="28"/>
        </w:rPr>
        <w:lastRenderedPageBreak/>
        <w:t>По результатам проверки составлен Акт проверки</w:t>
      </w:r>
      <w:r w:rsidRPr="00445D8E">
        <w:rPr>
          <w:color w:val="FF6600"/>
          <w:sz w:val="28"/>
          <w:szCs w:val="28"/>
        </w:rPr>
        <w:t xml:space="preserve"> </w:t>
      </w:r>
      <w:r w:rsidRPr="00445D8E">
        <w:rPr>
          <w:sz w:val="28"/>
          <w:szCs w:val="28"/>
        </w:rPr>
        <w:t>№ 1 от 31.03.2020 года, с которым ознакомлены:</w:t>
      </w:r>
    </w:p>
    <w:p w:rsidR="000C1A4B" w:rsidRPr="00445D8E" w:rsidRDefault="000C1A4B" w:rsidP="000C1A4B">
      <w:pPr>
        <w:widowControl w:val="0"/>
        <w:tabs>
          <w:tab w:val="left" w:pos="720"/>
        </w:tabs>
        <w:autoSpaceDE w:val="0"/>
        <w:autoSpaceDN w:val="0"/>
        <w:adjustRightInd w:val="0"/>
        <w:ind w:firstLine="284"/>
        <w:contextualSpacing/>
        <w:rPr>
          <w:sz w:val="28"/>
          <w:szCs w:val="28"/>
          <w:shd w:val="clear" w:color="auto" w:fill="FFFFFF"/>
        </w:rPr>
      </w:pPr>
      <w:r w:rsidRPr="00445D8E">
        <w:rPr>
          <w:sz w:val="28"/>
          <w:szCs w:val="28"/>
        </w:rPr>
        <w:t>- г</w:t>
      </w:r>
      <w:r w:rsidRPr="00445D8E">
        <w:rPr>
          <w:sz w:val="28"/>
          <w:szCs w:val="28"/>
          <w:shd w:val="clear" w:color="auto" w:fill="FFFFFF"/>
        </w:rPr>
        <w:t>лава администрации рабочего поселка Чаны Довгань Е.В.;</w:t>
      </w:r>
    </w:p>
    <w:p w:rsidR="000C1A4B" w:rsidRPr="00445D8E" w:rsidRDefault="000C1A4B" w:rsidP="000C1A4B">
      <w:pPr>
        <w:widowControl w:val="0"/>
        <w:tabs>
          <w:tab w:val="left" w:pos="720"/>
        </w:tabs>
        <w:autoSpaceDE w:val="0"/>
        <w:autoSpaceDN w:val="0"/>
        <w:adjustRightInd w:val="0"/>
        <w:ind w:firstLine="284"/>
        <w:contextualSpacing/>
        <w:rPr>
          <w:sz w:val="28"/>
          <w:szCs w:val="28"/>
          <w:shd w:val="clear" w:color="auto" w:fill="FFFFFF"/>
        </w:rPr>
      </w:pPr>
      <w:r w:rsidRPr="00445D8E">
        <w:rPr>
          <w:sz w:val="28"/>
          <w:szCs w:val="28"/>
          <w:shd w:val="clear" w:color="auto" w:fill="FFFFFF"/>
        </w:rPr>
        <w:t xml:space="preserve">- главный бухгалтер администрации </w:t>
      </w:r>
      <w:proofErr w:type="spellStart"/>
      <w:r w:rsidRPr="00445D8E">
        <w:rPr>
          <w:sz w:val="28"/>
          <w:szCs w:val="28"/>
          <w:shd w:val="clear" w:color="auto" w:fill="FFFFFF"/>
        </w:rPr>
        <w:t>р.п</w:t>
      </w:r>
      <w:proofErr w:type="spellEnd"/>
      <w:r w:rsidRPr="00445D8E">
        <w:rPr>
          <w:sz w:val="28"/>
          <w:szCs w:val="28"/>
          <w:shd w:val="clear" w:color="auto" w:fill="FFFFFF"/>
        </w:rPr>
        <w:t>. Чаны Соловьева Н.В.</w:t>
      </w:r>
    </w:p>
    <w:p w:rsidR="000C1A4B" w:rsidRPr="00445D8E" w:rsidRDefault="000C1A4B" w:rsidP="000C1A4B">
      <w:pPr>
        <w:tabs>
          <w:tab w:val="left" w:pos="720"/>
        </w:tabs>
        <w:ind w:firstLine="284"/>
        <w:contextualSpacing/>
        <w:jc w:val="both"/>
        <w:rPr>
          <w:sz w:val="28"/>
          <w:szCs w:val="28"/>
        </w:rPr>
      </w:pPr>
      <w:r w:rsidRPr="00445D8E">
        <w:rPr>
          <w:sz w:val="28"/>
          <w:szCs w:val="28"/>
        </w:rPr>
        <w:t>Акт проверки подписан без разногласий.</w:t>
      </w:r>
    </w:p>
    <w:p w:rsidR="000C1A4B" w:rsidRPr="00445D8E" w:rsidRDefault="000C1A4B" w:rsidP="000C1A4B">
      <w:pPr>
        <w:tabs>
          <w:tab w:val="left" w:pos="0"/>
        </w:tabs>
        <w:ind w:firstLine="284"/>
        <w:contextualSpacing/>
        <w:rPr>
          <w:szCs w:val="28"/>
        </w:rPr>
      </w:pPr>
    </w:p>
    <w:p w:rsidR="000C1A4B" w:rsidRPr="00445D8E" w:rsidRDefault="000C1A4B" w:rsidP="000C1A4B">
      <w:pPr>
        <w:pStyle w:val="ConsNormal"/>
        <w:widowControl/>
        <w:tabs>
          <w:tab w:val="left" w:pos="0"/>
          <w:tab w:val="left" w:pos="1800"/>
        </w:tabs>
        <w:spacing w:after="120"/>
        <w:ind w:firstLine="284"/>
        <w:contextualSpacing/>
        <w:rPr>
          <w:rFonts w:ascii="Times New Roman" w:hAnsi="Times New Roman"/>
          <w:b/>
          <w:bCs/>
          <w:sz w:val="28"/>
          <w:szCs w:val="28"/>
        </w:rPr>
      </w:pPr>
      <w:r w:rsidRPr="00445D8E">
        <w:rPr>
          <w:rFonts w:ascii="Times New Roman" w:hAnsi="Times New Roman"/>
          <w:b/>
          <w:bCs/>
          <w:sz w:val="28"/>
          <w:szCs w:val="28"/>
        </w:rPr>
        <w:t>Результаты проверки:</w:t>
      </w:r>
    </w:p>
    <w:p w:rsidR="000C1A4B" w:rsidRPr="00445D8E" w:rsidRDefault="00532BD5" w:rsidP="000C1A4B">
      <w:pPr>
        <w:pStyle w:val="a3"/>
        <w:shd w:val="clear" w:color="auto" w:fill="FFFFFF"/>
        <w:spacing w:after="0"/>
        <w:ind w:firstLine="284"/>
        <w:jc w:val="both"/>
        <w:rPr>
          <w:sz w:val="28"/>
          <w:szCs w:val="28"/>
          <w:shd w:val="clear" w:color="auto" w:fill="FFFFFF"/>
        </w:rPr>
      </w:pPr>
      <w:r w:rsidRPr="00445D8E">
        <w:rPr>
          <w:sz w:val="28"/>
          <w:szCs w:val="28"/>
          <w:shd w:val="clear" w:color="auto" w:fill="FFFFFF"/>
        </w:rPr>
        <w:t xml:space="preserve">1. </w:t>
      </w:r>
      <w:r w:rsidR="000C1A4B" w:rsidRPr="00445D8E">
        <w:rPr>
          <w:sz w:val="28"/>
          <w:szCs w:val="28"/>
          <w:shd w:val="clear" w:color="auto" w:fill="FFFFFF"/>
        </w:rPr>
        <w:t xml:space="preserve">Нормативно – правовым актом, регулирующим бюджетный процесс в </w:t>
      </w:r>
      <w:r w:rsidR="000C1A4B" w:rsidRPr="00445D8E">
        <w:rPr>
          <w:bCs/>
          <w:sz w:val="28"/>
          <w:szCs w:val="28"/>
        </w:rPr>
        <w:t>рабочем поселке Чаны</w:t>
      </w:r>
      <w:r w:rsidR="000C1A4B" w:rsidRPr="00445D8E">
        <w:rPr>
          <w:sz w:val="28"/>
          <w:szCs w:val="28"/>
          <w:shd w:val="clear" w:color="auto" w:fill="FFFFFF"/>
        </w:rPr>
        <w:t>, является Положение о бюджетном процессе, утверждённое решением Совета депутатов рабочего поселка Чаны от 26.07.2012 года № 150 (в редакции от 09.12.2016 № 85).</w:t>
      </w:r>
    </w:p>
    <w:p w:rsidR="000C1A4B" w:rsidRPr="00445D8E" w:rsidRDefault="000C1A4B" w:rsidP="000C1A4B">
      <w:pPr>
        <w:pStyle w:val="a3"/>
        <w:shd w:val="clear" w:color="auto" w:fill="FFFFFF"/>
        <w:tabs>
          <w:tab w:val="left" w:pos="570"/>
          <w:tab w:val="left" w:pos="750"/>
        </w:tabs>
        <w:spacing w:after="0"/>
        <w:ind w:firstLine="284"/>
        <w:jc w:val="both"/>
        <w:rPr>
          <w:sz w:val="28"/>
          <w:szCs w:val="28"/>
          <w:shd w:val="clear" w:color="auto" w:fill="FFFFFF"/>
        </w:rPr>
      </w:pPr>
      <w:r w:rsidRPr="00445D8E">
        <w:rPr>
          <w:sz w:val="28"/>
          <w:szCs w:val="28"/>
          <w:shd w:val="clear" w:color="auto" w:fill="FFFFFF"/>
        </w:rPr>
        <w:t xml:space="preserve">Решение о бюджете на 2019 год было утверждено 21.12.18 г., то есть, до начала финансового года. </w:t>
      </w:r>
    </w:p>
    <w:p w:rsidR="000C1A4B" w:rsidRPr="00445D8E" w:rsidRDefault="000C1A4B" w:rsidP="000C1A4B">
      <w:pPr>
        <w:kinsoku w:val="0"/>
        <w:overflowPunct w:val="0"/>
        <w:ind w:firstLine="426"/>
        <w:jc w:val="both"/>
        <w:rPr>
          <w:sz w:val="28"/>
          <w:szCs w:val="28"/>
        </w:rPr>
      </w:pPr>
      <w:r w:rsidRPr="00445D8E">
        <w:rPr>
          <w:sz w:val="28"/>
          <w:szCs w:val="28"/>
        </w:rPr>
        <w:t xml:space="preserve">Первоначально доходы на 2019 год были утверждены решением сессии народных депутатов от 21.12.2018 года № 212 в сумме 43 764,00 </w:t>
      </w:r>
      <w:proofErr w:type="spellStart"/>
      <w:r w:rsidRPr="00445D8E">
        <w:rPr>
          <w:sz w:val="28"/>
          <w:szCs w:val="28"/>
        </w:rPr>
        <w:t>тыс.руб</w:t>
      </w:r>
      <w:proofErr w:type="spellEnd"/>
      <w:r w:rsidRPr="00445D8E">
        <w:rPr>
          <w:sz w:val="28"/>
          <w:szCs w:val="28"/>
        </w:rPr>
        <w:t xml:space="preserve">. В течение финансового года показатели доходной части бюджета увеличились на 65 625,9 </w:t>
      </w:r>
      <w:proofErr w:type="spellStart"/>
      <w:r w:rsidRPr="00445D8E">
        <w:rPr>
          <w:sz w:val="28"/>
          <w:szCs w:val="28"/>
        </w:rPr>
        <w:t>тыс.руб</w:t>
      </w:r>
      <w:proofErr w:type="spellEnd"/>
      <w:r w:rsidRPr="00445D8E">
        <w:rPr>
          <w:sz w:val="28"/>
          <w:szCs w:val="28"/>
        </w:rPr>
        <w:t>., рост составил 249,9 %.</w:t>
      </w:r>
    </w:p>
    <w:p w:rsidR="000C1A4B" w:rsidRPr="00445D8E" w:rsidRDefault="000C1A4B" w:rsidP="000C1A4B">
      <w:pPr>
        <w:kinsoku w:val="0"/>
        <w:overflowPunct w:val="0"/>
        <w:ind w:firstLine="426"/>
        <w:jc w:val="both"/>
        <w:rPr>
          <w:sz w:val="28"/>
          <w:szCs w:val="28"/>
        </w:rPr>
      </w:pPr>
      <w:r w:rsidRPr="00445D8E">
        <w:rPr>
          <w:sz w:val="28"/>
          <w:szCs w:val="28"/>
        </w:rPr>
        <w:t xml:space="preserve">В результате уточненные бюджетные показатели по доходам на 2019 год составили 109 389,9 </w:t>
      </w:r>
      <w:proofErr w:type="spellStart"/>
      <w:r w:rsidRPr="00445D8E">
        <w:rPr>
          <w:sz w:val="28"/>
          <w:szCs w:val="28"/>
        </w:rPr>
        <w:t>тыс.руб</w:t>
      </w:r>
      <w:proofErr w:type="spellEnd"/>
      <w:r w:rsidRPr="00445D8E">
        <w:rPr>
          <w:sz w:val="28"/>
          <w:szCs w:val="28"/>
        </w:rPr>
        <w:t xml:space="preserve">., в том числе по налоговым и неналоговым доходам – 25 825,3 тыс. руб. </w:t>
      </w:r>
    </w:p>
    <w:p w:rsidR="000C1A4B" w:rsidRPr="00445D8E" w:rsidRDefault="000C1A4B" w:rsidP="000C1A4B">
      <w:pPr>
        <w:kinsoku w:val="0"/>
        <w:overflowPunct w:val="0"/>
        <w:ind w:firstLine="426"/>
        <w:jc w:val="both"/>
        <w:rPr>
          <w:sz w:val="28"/>
          <w:szCs w:val="28"/>
        </w:rPr>
      </w:pPr>
      <w:r w:rsidRPr="00445D8E">
        <w:rPr>
          <w:sz w:val="28"/>
          <w:szCs w:val="28"/>
          <w:shd w:val="clear" w:color="auto" w:fill="FFFFFF"/>
        </w:rPr>
        <w:t>Собственные доходы за 2019 год исполнены в сумме 23 616,6 тыс. рублей, или 91,4 % к годовому плану, из них налоговые доходы – 19 379,8 тыс. рублей (100,2 % к плану), неналоговые доходы – 4 236,8 тыс. рублей или 65,3 % к плану.</w:t>
      </w:r>
    </w:p>
    <w:p w:rsidR="000C1A4B" w:rsidRPr="00445D8E" w:rsidRDefault="000C1A4B" w:rsidP="000C1A4B">
      <w:pPr>
        <w:ind w:firstLine="426"/>
        <w:jc w:val="both"/>
        <w:rPr>
          <w:sz w:val="28"/>
          <w:szCs w:val="28"/>
        </w:rPr>
      </w:pPr>
      <w:r w:rsidRPr="00445D8E">
        <w:rPr>
          <w:sz w:val="28"/>
          <w:szCs w:val="28"/>
        </w:rPr>
        <w:t xml:space="preserve">Бюджет поселения за 2019 год исполнен всего по доходам в сумме 95 988,2 </w:t>
      </w:r>
      <w:proofErr w:type="spellStart"/>
      <w:r w:rsidRPr="00445D8E">
        <w:rPr>
          <w:sz w:val="28"/>
          <w:szCs w:val="28"/>
        </w:rPr>
        <w:t>тыс.руб</w:t>
      </w:r>
      <w:proofErr w:type="spellEnd"/>
      <w:r w:rsidRPr="00445D8E">
        <w:rPr>
          <w:sz w:val="28"/>
          <w:szCs w:val="28"/>
        </w:rPr>
        <w:t xml:space="preserve">. или 87,7 % к уточненному бюджетному назначению, в денежном выражении неисполнение доходов составило 13 401,7 </w:t>
      </w:r>
      <w:proofErr w:type="spellStart"/>
      <w:r w:rsidRPr="00445D8E">
        <w:rPr>
          <w:sz w:val="28"/>
          <w:szCs w:val="28"/>
        </w:rPr>
        <w:t>тыс.руб</w:t>
      </w:r>
      <w:proofErr w:type="spellEnd"/>
      <w:r w:rsidRPr="00445D8E">
        <w:rPr>
          <w:sz w:val="28"/>
          <w:szCs w:val="28"/>
        </w:rPr>
        <w:t xml:space="preserve">. </w:t>
      </w:r>
    </w:p>
    <w:p w:rsidR="000C1A4B" w:rsidRPr="00445D8E" w:rsidRDefault="000C1A4B" w:rsidP="00532BD5">
      <w:pPr>
        <w:pStyle w:val="a3"/>
        <w:shd w:val="clear" w:color="auto" w:fill="FFFFFF"/>
        <w:spacing w:after="0"/>
        <w:ind w:firstLine="284"/>
        <w:jc w:val="both"/>
        <w:rPr>
          <w:sz w:val="28"/>
          <w:szCs w:val="28"/>
          <w:shd w:val="clear" w:color="auto" w:fill="FFFFFF"/>
        </w:rPr>
      </w:pPr>
      <w:r w:rsidRPr="00445D8E">
        <w:rPr>
          <w:sz w:val="28"/>
          <w:szCs w:val="28"/>
          <w:shd w:val="clear" w:color="auto" w:fill="FFFFFF"/>
        </w:rPr>
        <w:t xml:space="preserve">В ходе анализа плановых показателей доходной части бюджета поселения на 2019 год установлено, что налоговые и неналоговые поступления составляют 24,6 % от общей суммы доходов поселения, которые исполнены в размере 95 988,2 тыс. рублей. </w:t>
      </w:r>
    </w:p>
    <w:p w:rsidR="000C1A4B" w:rsidRPr="00445D8E" w:rsidRDefault="000C1A4B" w:rsidP="000C1A4B">
      <w:pPr>
        <w:pStyle w:val="a3"/>
        <w:shd w:val="clear" w:color="auto" w:fill="FFFFFF"/>
        <w:spacing w:after="0"/>
        <w:ind w:firstLine="284"/>
        <w:jc w:val="both"/>
        <w:rPr>
          <w:sz w:val="28"/>
          <w:szCs w:val="28"/>
          <w:shd w:val="clear" w:color="auto" w:fill="FFFFFF"/>
        </w:rPr>
      </w:pPr>
      <w:r w:rsidRPr="00445D8E">
        <w:rPr>
          <w:sz w:val="28"/>
          <w:szCs w:val="28"/>
          <w:shd w:val="clear" w:color="auto" w:fill="FFFFFF"/>
        </w:rPr>
        <w:t>Наибольшую долю в налоговых и неналоговых поступлениях занимают поступления по налогу на доходы физических лиц (11 957,8 тыс. рублей) и по земельному налогу (3 314,5 тыс. рублей), что составляет 61,7 % и 17,1 % от общей суммы налоговых и неналоговых поступлений соответственно.</w:t>
      </w:r>
    </w:p>
    <w:p w:rsidR="000C1A4B" w:rsidRPr="00445D8E" w:rsidRDefault="000C1A4B" w:rsidP="000C1A4B">
      <w:pPr>
        <w:ind w:firstLine="425"/>
        <w:jc w:val="both"/>
        <w:rPr>
          <w:sz w:val="28"/>
          <w:szCs w:val="28"/>
        </w:rPr>
      </w:pPr>
      <w:r w:rsidRPr="00445D8E">
        <w:rPr>
          <w:sz w:val="28"/>
          <w:szCs w:val="28"/>
        </w:rPr>
        <w:t xml:space="preserve">Безвозмездные поступления составили 75,4 % в общей структуре доходов. Плановые назначения безвозмездных поступлений выполнены на 86,6 %. Наибольший удельный вес в структуре полученных безвозмездных поступлений приходится на иные межбюджетные трансферты – 80,16 %. </w:t>
      </w:r>
    </w:p>
    <w:p w:rsidR="000C1A4B" w:rsidRPr="00445D8E" w:rsidRDefault="000C1A4B" w:rsidP="000C1A4B">
      <w:pPr>
        <w:ind w:firstLine="426"/>
        <w:jc w:val="both"/>
        <w:rPr>
          <w:sz w:val="28"/>
          <w:szCs w:val="28"/>
        </w:rPr>
      </w:pPr>
      <w:r w:rsidRPr="00445D8E">
        <w:rPr>
          <w:sz w:val="28"/>
          <w:szCs w:val="28"/>
        </w:rPr>
        <w:t>Общий объем расходов бюджета городского поселения за 2019 год составил 60 556,6 тыс. рублей или 53,6 % от плана, неисполненными остались 52 377,7 тыс. рублей.</w:t>
      </w:r>
    </w:p>
    <w:p w:rsidR="000C1A4B" w:rsidRPr="00445D8E" w:rsidRDefault="000C1A4B" w:rsidP="000C1A4B">
      <w:pPr>
        <w:pStyle w:val="a8"/>
        <w:widowControl w:val="0"/>
        <w:ind w:left="0" w:firstLine="426"/>
        <w:jc w:val="both"/>
        <w:rPr>
          <w:sz w:val="28"/>
          <w:szCs w:val="28"/>
        </w:rPr>
      </w:pPr>
      <w:r w:rsidRPr="00445D8E">
        <w:rPr>
          <w:sz w:val="28"/>
          <w:szCs w:val="28"/>
        </w:rPr>
        <w:t>В соответствии с функциональной классификацией расходов средства бюджета направлялись на финансирование следующих отраслей:</w:t>
      </w:r>
    </w:p>
    <w:p w:rsidR="000C1A4B" w:rsidRPr="00445D8E" w:rsidRDefault="000C1A4B" w:rsidP="000C1A4B">
      <w:pPr>
        <w:kinsoku w:val="0"/>
        <w:overflowPunct w:val="0"/>
        <w:ind w:firstLine="567"/>
        <w:jc w:val="right"/>
        <w:rPr>
          <w:b/>
          <w:sz w:val="20"/>
          <w:szCs w:val="20"/>
        </w:rPr>
      </w:pPr>
      <w:r w:rsidRPr="00445D8E">
        <w:rPr>
          <w:sz w:val="20"/>
          <w:szCs w:val="20"/>
        </w:rPr>
        <w:t>тыс. руб.</w:t>
      </w:r>
    </w:p>
    <w:tbl>
      <w:tblPr>
        <w:tblW w:w="5000" w:type="pct"/>
        <w:tblInd w:w="-147" w:type="dxa"/>
        <w:tblLayout w:type="fixed"/>
        <w:tblLook w:val="04A0" w:firstRow="1" w:lastRow="0" w:firstColumn="1" w:lastColumn="0" w:noHBand="0" w:noVBand="1"/>
      </w:tblPr>
      <w:tblGrid>
        <w:gridCol w:w="793"/>
        <w:gridCol w:w="2593"/>
        <w:gridCol w:w="1618"/>
        <w:gridCol w:w="1534"/>
        <w:gridCol w:w="1118"/>
        <w:gridCol w:w="1116"/>
        <w:gridCol w:w="999"/>
      </w:tblGrid>
      <w:tr w:rsidR="000C1A4B" w:rsidRPr="00445D8E" w:rsidTr="00532BD5">
        <w:trPr>
          <w:trHeight w:val="945"/>
        </w:trPr>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rPr>
            </w:pPr>
            <w:r w:rsidRPr="00445D8E">
              <w:rPr>
                <w:b/>
              </w:rPr>
              <w:lastRenderedPageBreak/>
              <w:t>Раздел</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rPr>
                <w:b/>
              </w:rPr>
            </w:pPr>
            <w:r w:rsidRPr="00445D8E">
              <w:rPr>
                <w:b/>
              </w:rPr>
              <w:t>Наименование</w:t>
            </w:r>
          </w:p>
        </w:tc>
        <w:tc>
          <w:tcPr>
            <w:tcW w:w="828" w:type="pct"/>
            <w:tcBorders>
              <w:top w:val="single" w:sz="4" w:space="0" w:color="auto"/>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rPr>
            </w:pPr>
            <w:r w:rsidRPr="00445D8E">
              <w:rPr>
                <w:b/>
              </w:rPr>
              <w:t>Утверждено на 2019 г</w:t>
            </w:r>
          </w:p>
        </w:tc>
        <w:tc>
          <w:tcPr>
            <w:tcW w:w="785" w:type="pct"/>
            <w:tcBorders>
              <w:top w:val="single" w:sz="4" w:space="0" w:color="auto"/>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rPr>
            </w:pPr>
            <w:r w:rsidRPr="00445D8E">
              <w:rPr>
                <w:b/>
              </w:rPr>
              <w:t>Исполнено за 2019 г</w:t>
            </w:r>
          </w:p>
        </w:tc>
        <w:tc>
          <w:tcPr>
            <w:tcW w:w="572" w:type="pct"/>
            <w:tcBorders>
              <w:top w:val="single" w:sz="4" w:space="0" w:color="auto"/>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rPr>
            </w:pPr>
            <w:r w:rsidRPr="00445D8E">
              <w:rPr>
                <w:b/>
              </w:rPr>
              <w:t>Отклонения</w:t>
            </w:r>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jc w:val="center"/>
              <w:rPr>
                <w:b/>
              </w:rPr>
            </w:pPr>
            <w:r w:rsidRPr="00445D8E">
              <w:rPr>
                <w:b/>
              </w:rPr>
              <w:t>% исполнения</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rPr>
            </w:pPr>
            <w:r w:rsidRPr="00445D8E">
              <w:rPr>
                <w:b/>
              </w:rPr>
              <w:t>Удельный вес, %</w:t>
            </w:r>
          </w:p>
        </w:tc>
      </w:tr>
      <w:tr w:rsidR="000C1A4B" w:rsidRPr="00445D8E" w:rsidTr="00532BD5">
        <w:trPr>
          <w:trHeight w:val="630"/>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01</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Общегосударственные расходы</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11 337,3</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10 540,0</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797,3</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pPr>
            <w:r w:rsidRPr="00445D8E">
              <w:t>92,9</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17,4</w:t>
            </w:r>
          </w:p>
        </w:tc>
      </w:tr>
      <w:tr w:rsidR="000C1A4B" w:rsidRPr="00445D8E" w:rsidTr="00532BD5">
        <w:trPr>
          <w:trHeight w:val="630"/>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03</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Национальная безопасность и правоохранительная деятельность</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924,5</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897,7</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26,8</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pPr>
            <w:r w:rsidRPr="00445D8E">
              <w:t>97,1</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1,5</w:t>
            </w:r>
          </w:p>
        </w:tc>
      </w:tr>
      <w:tr w:rsidR="000C1A4B" w:rsidRPr="00445D8E" w:rsidTr="00532BD5">
        <w:trPr>
          <w:trHeight w:val="630"/>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04</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Национальная экономика</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40 325,9</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3 626,4</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36 699,5</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rPr>
                <w:bCs/>
              </w:rPr>
            </w:pPr>
            <w:r w:rsidRPr="00445D8E">
              <w:rPr>
                <w:bCs/>
              </w:rPr>
              <w:t>8,9</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6,0</w:t>
            </w:r>
          </w:p>
        </w:tc>
      </w:tr>
      <w:tr w:rsidR="000C1A4B" w:rsidRPr="00445D8E" w:rsidTr="00532BD5">
        <w:trPr>
          <w:trHeight w:val="389"/>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05</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ЖКХ</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44 848,6</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34 672,8</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10 175,8</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rPr>
                <w:bCs/>
              </w:rPr>
            </w:pPr>
            <w:r w:rsidRPr="00445D8E">
              <w:rPr>
                <w:bCs/>
              </w:rPr>
              <w:t>77,3</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57,3</w:t>
            </w:r>
          </w:p>
        </w:tc>
      </w:tr>
      <w:tr w:rsidR="000C1A4B" w:rsidRPr="00445D8E" w:rsidTr="00532BD5">
        <w:trPr>
          <w:trHeight w:val="630"/>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06</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Охрана окружающей среды</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pPr>
            <w:r w:rsidRPr="00445D8E">
              <w:t>4 074,2</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pPr>
            <w:r w:rsidRPr="00445D8E">
              <w:t>0,00</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 xml:space="preserve">4 074,2 </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rPr>
                <w:bCs/>
              </w:rPr>
            </w:pPr>
            <w:r w:rsidRPr="00445D8E">
              <w:rPr>
                <w:bCs/>
              </w:rPr>
              <w:t>0</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0</w:t>
            </w:r>
          </w:p>
        </w:tc>
      </w:tr>
      <w:tr w:rsidR="000C1A4B" w:rsidRPr="00445D8E" w:rsidTr="00532BD5">
        <w:trPr>
          <w:trHeight w:val="630"/>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08</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Культура, кинематография</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6 724,9</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6 178,4</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546,5</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rPr>
                <w:bCs/>
              </w:rPr>
            </w:pPr>
            <w:r w:rsidRPr="00445D8E">
              <w:rPr>
                <w:bCs/>
              </w:rPr>
              <w:t>91,8</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10,2</w:t>
            </w:r>
          </w:p>
        </w:tc>
      </w:tr>
      <w:tr w:rsidR="000C1A4B" w:rsidRPr="00445D8E" w:rsidTr="00532BD5">
        <w:trPr>
          <w:trHeight w:val="399"/>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10</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Социальная политика</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 xml:space="preserve">382,8 </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382,8</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0,00</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rPr>
                <w:bCs/>
              </w:rPr>
            </w:pPr>
            <w:r w:rsidRPr="00445D8E">
              <w:rPr>
                <w:bCs/>
              </w:rPr>
              <w:t>100,0</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0,6</w:t>
            </w:r>
          </w:p>
        </w:tc>
      </w:tr>
      <w:tr w:rsidR="000C1A4B" w:rsidRPr="00445D8E" w:rsidTr="00532BD5">
        <w:trPr>
          <w:trHeight w:val="630"/>
        </w:trPr>
        <w:tc>
          <w:tcPr>
            <w:tcW w:w="406" w:type="pct"/>
            <w:tcBorders>
              <w:top w:val="nil"/>
              <w:left w:val="single" w:sz="4" w:space="0" w:color="auto"/>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pPr>
            <w:r w:rsidRPr="00445D8E">
              <w:t>11</w:t>
            </w:r>
            <w:r w:rsidR="00532BD5" w:rsidRPr="00445D8E">
              <w:t>00</w:t>
            </w:r>
          </w:p>
        </w:tc>
        <w:tc>
          <w:tcPr>
            <w:tcW w:w="1327"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ind w:firstLine="34"/>
              <w:jc w:val="center"/>
            </w:pPr>
            <w:r w:rsidRPr="00445D8E">
              <w:t>Физическая культура и спорт</w:t>
            </w:r>
          </w:p>
        </w:tc>
        <w:tc>
          <w:tcPr>
            <w:tcW w:w="828"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4 316,1</w:t>
            </w:r>
          </w:p>
        </w:tc>
        <w:tc>
          <w:tcPr>
            <w:tcW w:w="785"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4 258,5</w:t>
            </w:r>
          </w:p>
        </w:tc>
        <w:tc>
          <w:tcPr>
            <w:tcW w:w="572"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jc w:val="center"/>
              <w:rPr>
                <w:bCs/>
              </w:rPr>
            </w:pPr>
            <w:r w:rsidRPr="00445D8E">
              <w:rPr>
                <w:bCs/>
              </w:rPr>
              <w:t>57,6</w:t>
            </w:r>
          </w:p>
        </w:tc>
        <w:tc>
          <w:tcPr>
            <w:tcW w:w="571" w:type="pct"/>
            <w:tcBorders>
              <w:top w:val="nil"/>
              <w:left w:val="nil"/>
              <w:bottom w:val="single" w:sz="4" w:space="0" w:color="auto"/>
              <w:right w:val="single" w:sz="4" w:space="0" w:color="auto"/>
            </w:tcBorders>
            <w:shd w:val="clear" w:color="auto" w:fill="auto"/>
            <w:vAlign w:val="center"/>
          </w:tcPr>
          <w:p w:rsidR="000C1A4B" w:rsidRPr="00445D8E" w:rsidRDefault="000C1A4B" w:rsidP="000C1A4B">
            <w:pPr>
              <w:jc w:val="center"/>
              <w:rPr>
                <w:bCs/>
              </w:rPr>
            </w:pPr>
            <w:r w:rsidRPr="00445D8E">
              <w:rPr>
                <w:bCs/>
              </w:rPr>
              <w:t>99,0</w:t>
            </w:r>
          </w:p>
        </w:tc>
        <w:tc>
          <w:tcPr>
            <w:tcW w:w="511" w:type="pct"/>
            <w:tcBorders>
              <w:top w:val="nil"/>
              <w:left w:val="nil"/>
              <w:bottom w:val="single" w:sz="4" w:space="0" w:color="auto"/>
              <w:right w:val="single" w:sz="4" w:space="0" w:color="auto"/>
            </w:tcBorders>
            <w:shd w:val="clear" w:color="auto" w:fill="auto"/>
            <w:noWrap/>
            <w:vAlign w:val="center"/>
          </w:tcPr>
          <w:p w:rsidR="000C1A4B" w:rsidRPr="00445D8E" w:rsidRDefault="000C1A4B" w:rsidP="000C1A4B">
            <w:pPr>
              <w:kinsoku w:val="0"/>
              <w:overflowPunct w:val="0"/>
              <w:jc w:val="center"/>
            </w:pPr>
            <w:r w:rsidRPr="00445D8E">
              <w:t>7,0</w:t>
            </w:r>
          </w:p>
        </w:tc>
      </w:tr>
      <w:tr w:rsidR="000C1A4B" w:rsidRPr="00445D8E" w:rsidTr="00532BD5">
        <w:trPr>
          <w:trHeight w:val="315"/>
        </w:trPr>
        <w:tc>
          <w:tcPr>
            <w:tcW w:w="406" w:type="pct"/>
            <w:tcBorders>
              <w:top w:val="nil"/>
              <w:left w:val="single" w:sz="4" w:space="0" w:color="auto"/>
              <w:bottom w:val="single" w:sz="4" w:space="0" w:color="auto"/>
              <w:right w:val="single" w:sz="4" w:space="0" w:color="auto"/>
            </w:tcBorders>
            <w:shd w:val="clear" w:color="auto" w:fill="auto"/>
            <w:noWrap/>
            <w:vAlign w:val="bottom"/>
            <w:hideMark/>
          </w:tcPr>
          <w:p w:rsidR="000C1A4B" w:rsidRPr="00445D8E" w:rsidRDefault="000C1A4B" w:rsidP="000C1A4B">
            <w:pPr>
              <w:kinsoku w:val="0"/>
              <w:overflowPunct w:val="0"/>
              <w:rPr>
                <w:b/>
                <w:bCs/>
              </w:rPr>
            </w:pPr>
            <w:r w:rsidRPr="00445D8E">
              <w:rPr>
                <w:b/>
                <w:bCs/>
              </w:rPr>
              <w:t> </w:t>
            </w:r>
          </w:p>
        </w:tc>
        <w:tc>
          <w:tcPr>
            <w:tcW w:w="1327" w:type="pct"/>
            <w:tcBorders>
              <w:top w:val="nil"/>
              <w:left w:val="nil"/>
              <w:bottom w:val="single" w:sz="4" w:space="0" w:color="auto"/>
              <w:right w:val="single" w:sz="4" w:space="0" w:color="auto"/>
            </w:tcBorders>
            <w:shd w:val="clear" w:color="auto" w:fill="auto"/>
            <w:vAlign w:val="bottom"/>
            <w:hideMark/>
          </w:tcPr>
          <w:p w:rsidR="000C1A4B" w:rsidRPr="00445D8E" w:rsidRDefault="000C1A4B" w:rsidP="000C1A4B">
            <w:pPr>
              <w:kinsoku w:val="0"/>
              <w:overflowPunct w:val="0"/>
              <w:ind w:firstLine="34"/>
              <w:jc w:val="center"/>
              <w:rPr>
                <w:b/>
                <w:bCs/>
              </w:rPr>
            </w:pPr>
            <w:r w:rsidRPr="00445D8E">
              <w:rPr>
                <w:b/>
                <w:bCs/>
              </w:rPr>
              <w:t>Итого</w:t>
            </w:r>
          </w:p>
        </w:tc>
        <w:tc>
          <w:tcPr>
            <w:tcW w:w="828" w:type="pct"/>
            <w:tcBorders>
              <w:top w:val="nil"/>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bCs/>
              </w:rPr>
            </w:pPr>
            <w:r w:rsidRPr="00445D8E">
              <w:rPr>
                <w:b/>
                <w:bCs/>
              </w:rPr>
              <w:t>112 934,4</w:t>
            </w:r>
          </w:p>
        </w:tc>
        <w:tc>
          <w:tcPr>
            <w:tcW w:w="785" w:type="pct"/>
            <w:tcBorders>
              <w:top w:val="nil"/>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bCs/>
              </w:rPr>
            </w:pPr>
            <w:r w:rsidRPr="00445D8E">
              <w:rPr>
                <w:b/>
                <w:bCs/>
              </w:rPr>
              <w:t>60 556,6</w:t>
            </w:r>
          </w:p>
        </w:tc>
        <w:tc>
          <w:tcPr>
            <w:tcW w:w="572" w:type="pct"/>
            <w:tcBorders>
              <w:top w:val="nil"/>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bCs/>
              </w:rPr>
            </w:pPr>
            <w:r w:rsidRPr="00445D8E">
              <w:rPr>
                <w:b/>
                <w:bCs/>
              </w:rPr>
              <w:t>52 377,7</w:t>
            </w:r>
          </w:p>
        </w:tc>
        <w:tc>
          <w:tcPr>
            <w:tcW w:w="571" w:type="pct"/>
            <w:tcBorders>
              <w:top w:val="nil"/>
              <w:left w:val="nil"/>
              <w:bottom w:val="single" w:sz="4" w:space="0" w:color="auto"/>
              <w:right w:val="single" w:sz="4" w:space="0" w:color="auto"/>
            </w:tcBorders>
            <w:shd w:val="clear" w:color="auto" w:fill="auto"/>
            <w:vAlign w:val="center"/>
            <w:hideMark/>
          </w:tcPr>
          <w:p w:rsidR="000C1A4B" w:rsidRPr="00445D8E" w:rsidRDefault="000C1A4B" w:rsidP="000C1A4B">
            <w:pPr>
              <w:kinsoku w:val="0"/>
              <w:overflowPunct w:val="0"/>
              <w:jc w:val="center"/>
              <w:rPr>
                <w:b/>
                <w:bCs/>
              </w:rPr>
            </w:pPr>
            <w:r w:rsidRPr="00445D8E">
              <w:rPr>
                <w:b/>
                <w:bCs/>
              </w:rPr>
              <w:t>53,6</w:t>
            </w:r>
          </w:p>
        </w:tc>
        <w:tc>
          <w:tcPr>
            <w:tcW w:w="511" w:type="pct"/>
            <w:tcBorders>
              <w:top w:val="nil"/>
              <w:left w:val="nil"/>
              <w:bottom w:val="single" w:sz="4" w:space="0" w:color="auto"/>
              <w:right w:val="single" w:sz="4" w:space="0" w:color="auto"/>
            </w:tcBorders>
            <w:shd w:val="clear" w:color="auto" w:fill="auto"/>
            <w:noWrap/>
            <w:vAlign w:val="center"/>
            <w:hideMark/>
          </w:tcPr>
          <w:p w:rsidR="000C1A4B" w:rsidRPr="00445D8E" w:rsidRDefault="000C1A4B" w:rsidP="000C1A4B">
            <w:pPr>
              <w:kinsoku w:val="0"/>
              <w:overflowPunct w:val="0"/>
              <w:jc w:val="center"/>
              <w:rPr>
                <w:b/>
                <w:bCs/>
              </w:rPr>
            </w:pPr>
            <w:r w:rsidRPr="00445D8E">
              <w:rPr>
                <w:b/>
                <w:bCs/>
              </w:rPr>
              <w:t>100,0</w:t>
            </w:r>
          </w:p>
        </w:tc>
      </w:tr>
    </w:tbl>
    <w:p w:rsidR="000C1A4B" w:rsidRPr="00445D8E" w:rsidRDefault="004A44A9" w:rsidP="000C1A4B">
      <w:pPr>
        <w:ind w:firstLine="284"/>
        <w:jc w:val="both"/>
        <w:rPr>
          <w:sz w:val="28"/>
          <w:szCs w:val="28"/>
          <w:shd w:val="clear" w:color="auto" w:fill="FFFFFF"/>
        </w:rPr>
      </w:pPr>
      <w:r w:rsidRPr="00445D8E">
        <w:rPr>
          <w:b/>
          <w:sz w:val="28"/>
          <w:szCs w:val="28"/>
          <w:shd w:val="clear" w:color="auto" w:fill="FFFFFF"/>
        </w:rPr>
        <w:t>2.</w:t>
      </w:r>
      <w:r w:rsidRPr="00445D8E">
        <w:rPr>
          <w:sz w:val="28"/>
          <w:szCs w:val="28"/>
          <w:shd w:val="clear" w:color="auto" w:fill="FFFFFF"/>
        </w:rPr>
        <w:t xml:space="preserve"> </w:t>
      </w:r>
      <w:r w:rsidR="000C1A4B" w:rsidRPr="00445D8E">
        <w:rPr>
          <w:sz w:val="28"/>
          <w:szCs w:val="28"/>
          <w:shd w:val="clear" w:color="auto" w:fill="FFFFFF"/>
        </w:rPr>
        <w:t>Установлено, что банковские операции за проверяемый период подтверждены приходными и расходными первичными документами, необходимыми оправдательными документами, выписками банка.</w:t>
      </w:r>
    </w:p>
    <w:p w:rsidR="000C1A4B" w:rsidRPr="00445D8E" w:rsidRDefault="000C1A4B" w:rsidP="004A44A9">
      <w:pPr>
        <w:ind w:firstLine="284"/>
        <w:jc w:val="both"/>
        <w:rPr>
          <w:sz w:val="28"/>
          <w:szCs w:val="28"/>
        </w:rPr>
      </w:pPr>
      <w:r w:rsidRPr="00445D8E">
        <w:rPr>
          <w:sz w:val="28"/>
          <w:szCs w:val="28"/>
          <w:shd w:val="clear" w:color="auto" w:fill="FFFFFF"/>
        </w:rPr>
        <w:t>В ходе проверки не установлено наличие расхождений между суммами выдачи денежных средств по выпискам банка и поступлением их в кассу админ</w:t>
      </w:r>
      <w:r w:rsidR="004A44A9" w:rsidRPr="00445D8E">
        <w:rPr>
          <w:sz w:val="28"/>
          <w:szCs w:val="28"/>
          <w:shd w:val="clear" w:color="auto" w:fill="FFFFFF"/>
        </w:rPr>
        <w:t xml:space="preserve">истрации рабочего поселка Чаны, </w:t>
      </w:r>
      <w:r w:rsidRPr="00445D8E">
        <w:rPr>
          <w:sz w:val="28"/>
          <w:szCs w:val="28"/>
        </w:rPr>
        <w:t>денежные средства перечислялись на основании первичных документов. Операции с безналичными денежными средствами отражены в регистре бухгалтерского учета Журнал операций № 2 с безналичными денежными средствами и соответствуют выпискам из лицевого счета.</w:t>
      </w:r>
    </w:p>
    <w:p w:rsidR="004A44A9" w:rsidRPr="00445D8E" w:rsidRDefault="000C1A4B" w:rsidP="004A44A9">
      <w:pPr>
        <w:ind w:firstLine="284"/>
        <w:jc w:val="both"/>
        <w:rPr>
          <w:sz w:val="28"/>
          <w:szCs w:val="28"/>
        </w:rPr>
      </w:pPr>
      <w:r w:rsidRPr="00445D8E">
        <w:rPr>
          <w:b/>
          <w:bCs/>
          <w:sz w:val="28"/>
          <w:szCs w:val="28"/>
          <w:shd w:val="clear" w:color="auto" w:fill="FFFFFF"/>
        </w:rPr>
        <w:t xml:space="preserve">3. </w:t>
      </w:r>
      <w:r w:rsidR="004A44A9" w:rsidRPr="00445D8E">
        <w:rPr>
          <w:sz w:val="28"/>
          <w:szCs w:val="28"/>
        </w:rPr>
        <w:t>При проверке правильности ведения кассовых операций,</w:t>
      </w:r>
      <w:r w:rsidR="004A44A9" w:rsidRPr="00445D8E">
        <w:rPr>
          <w:sz w:val="28"/>
          <w:szCs w:val="28"/>
          <w:shd w:val="clear" w:color="auto" w:fill="FFFFFF"/>
        </w:rPr>
        <w:t xml:space="preserve"> полноты и своевременности оприходования денежных средств в кассу, а также их целевого использования и соблюдения кассовой дисциплины</w:t>
      </w:r>
      <w:r w:rsidR="004A44A9" w:rsidRPr="00445D8E">
        <w:rPr>
          <w:sz w:val="28"/>
          <w:szCs w:val="28"/>
        </w:rPr>
        <w:t xml:space="preserve"> в проверяемом периоде установлено:</w:t>
      </w:r>
    </w:p>
    <w:p w:rsidR="004A44A9" w:rsidRPr="00445D8E" w:rsidRDefault="004A44A9" w:rsidP="004A44A9">
      <w:pPr>
        <w:ind w:firstLine="284"/>
        <w:jc w:val="both"/>
        <w:rPr>
          <w:sz w:val="28"/>
        </w:rPr>
      </w:pPr>
      <w:r w:rsidRPr="00445D8E">
        <w:rPr>
          <w:sz w:val="28"/>
          <w:szCs w:val="28"/>
        </w:rPr>
        <w:t xml:space="preserve">- в расходном кассовом ордере № 44 от 15.05.21019 г. на сумму 14 295,68 рублей отсутствуют паспортные данные получателя денежных средств (абзац 2 п. 6.1 </w:t>
      </w:r>
      <w:r w:rsidRPr="00445D8E">
        <w:rPr>
          <w:sz w:val="28"/>
        </w:rPr>
        <w:t>Указаний Банка России от 11.03.2014 г. № 3210-У</w:t>
      </w:r>
      <w:r w:rsidRPr="00445D8E">
        <w:rPr>
          <w:sz w:val="28"/>
          <w:szCs w:val="28"/>
          <w:shd w:val="clear" w:color="auto" w:fill="FFFFFF"/>
        </w:rPr>
        <w:t>)</w:t>
      </w:r>
      <w:r w:rsidRPr="00445D8E">
        <w:rPr>
          <w:sz w:val="28"/>
        </w:rPr>
        <w:t>;</w:t>
      </w:r>
    </w:p>
    <w:p w:rsidR="004A44A9" w:rsidRPr="00445D8E" w:rsidRDefault="004A44A9" w:rsidP="004A44A9">
      <w:pPr>
        <w:ind w:firstLine="284"/>
        <w:jc w:val="both"/>
        <w:rPr>
          <w:sz w:val="28"/>
          <w:szCs w:val="28"/>
        </w:rPr>
      </w:pPr>
      <w:r w:rsidRPr="00445D8E">
        <w:rPr>
          <w:sz w:val="28"/>
          <w:szCs w:val="28"/>
        </w:rPr>
        <w:t xml:space="preserve">- в расходном кассовом ордере (№ 13 от 05.02.19 г., № 14 от 05.02.19 г.,) отсутствует подпись главного бухгалтера (п. 4.3 </w:t>
      </w:r>
      <w:r w:rsidRPr="00445D8E">
        <w:rPr>
          <w:sz w:val="28"/>
        </w:rPr>
        <w:t>Указаний Банка России от 11.03.2014 г. № 3210-У);</w:t>
      </w:r>
    </w:p>
    <w:p w:rsidR="004A44A9" w:rsidRPr="00445D8E" w:rsidRDefault="004A44A9" w:rsidP="004A44A9">
      <w:pPr>
        <w:ind w:firstLine="284"/>
        <w:jc w:val="both"/>
        <w:rPr>
          <w:sz w:val="28"/>
        </w:rPr>
      </w:pPr>
      <w:r w:rsidRPr="00445D8E">
        <w:rPr>
          <w:sz w:val="28"/>
          <w:szCs w:val="28"/>
        </w:rPr>
        <w:t xml:space="preserve">- в расходном кассовом ордере № 14 от 05.02.2019 года на сумму 2 290,00 рублей отсутствует подпись кассира (абзац 4 п. 6.2 </w:t>
      </w:r>
      <w:r w:rsidRPr="00445D8E">
        <w:rPr>
          <w:sz w:val="28"/>
        </w:rPr>
        <w:t>Указаний Банка России от 11.03.2014 г. № 3210-У);</w:t>
      </w:r>
    </w:p>
    <w:p w:rsidR="000C1A4B" w:rsidRPr="00445D8E" w:rsidRDefault="004A44A9" w:rsidP="004A44A9">
      <w:pPr>
        <w:pStyle w:val="a3"/>
        <w:spacing w:after="0"/>
        <w:jc w:val="both"/>
        <w:rPr>
          <w:sz w:val="28"/>
          <w:szCs w:val="28"/>
          <w:shd w:val="clear" w:color="auto" w:fill="FFFFFF"/>
        </w:rPr>
      </w:pPr>
      <w:r w:rsidRPr="00445D8E">
        <w:rPr>
          <w:sz w:val="28"/>
        </w:rPr>
        <w:t xml:space="preserve">- в расходных кассовых ордерах при выдаче денежных средств подотчет № 17 от 20.02.19 г., № 30 от 28.03.19 г., № 32 от 28.03.19 г., № 36 от 29.03.19 г., № 50 от 24.05.19 г., № 56 от 05.06.19 г., № 59 от 17.06.19 г., № 65 от 19.06.19 г., № 66 от </w:t>
      </w:r>
      <w:r w:rsidRPr="00445D8E">
        <w:rPr>
          <w:sz w:val="28"/>
        </w:rPr>
        <w:lastRenderedPageBreak/>
        <w:t>19.06.19 г., № 69 от 19.06.19 г., № 72 от 19.06.19 г. отсутствует письменное заявление подотчетного лица и подпись в получении денежных средств (</w:t>
      </w:r>
      <w:r w:rsidRPr="00445D8E">
        <w:rPr>
          <w:sz w:val="28"/>
          <w:szCs w:val="28"/>
        </w:rPr>
        <w:t xml:space="preserve">п. 6.3 </w:t>
      </w:r>
      <w:r w:rsidRPr="00445D8E">
        <w:rPr>
          <w:sz w:val="28"/>
        </w:rPr>
        <w:t>Указаний Банка России от 11.03.2014 г. № 3210-У)</w:t>
      </w:r>
      <w:r w:rsidRPr="00445D8E">
        <w:rPr>
          <w:sz w:val="28"/>
          <w:szCs w:val="28"/>
          <w:shd w:val="clear" w:color="auto" w:fill="FFFFFF"/>
        </w:rPr>
        <w:t>;</w:t>
      </w:r>
    </w:p>
    <w:p w:rsidR="000C1A4B" w:rsidRPr="00445D8E" w:rsidRDefault="004A44A9" w:rsidP="004A44A9">
      <w:pPr>
        <w:ind w:right="-142" w:firstLine="284"/>
        <w:jc w:val="both"/>
        <w:rPr>
          <w:sz w:val="28"/>
          <w:szCs w:val="28"/>
          <w:shd w:val="clear" w:color="auto" w:fill="FFFFFF"/>
        </w:rPr>
      </w:pPr>
      <w:r w:rsidRPr="00445D8E">
        <w:rPr>
          <w:sz w:val="28"/>
          <w:szCs w:val="28"/>
          <w:shd w:val="clear" w:color="auto" w:fill="FFFFFF"/>
        </w:rPr>
        <w:t>-</w:t>
      </w:r>
      <w:r w:rsidR="000C1A4B" w:rsidRPr="00445D8E">
        <w:rPr>
          <w:sz w:val="28"/>
          <w:szCs w:val="28"/>
          <w:shd w:val="clear" w:color="auto" w:fill="FFFFFF"/>
        </w:rPr>
        <w:t xml:space="preserve"> обнаружены пропуски при оформлении расходных кассовых ордеров, а именно в журнале регистрации, кассовой книге отсутствуют расходные кассовые ордера под № 138 и 151</w:t>
      </w:r>
      <w:r w:rsidRPr="00445D8E">
        <w:rPr>
          <w:sz w:val="28"/>
          <w:szCs w:val="28"/>
          <w:shd w:val="clear" w:color="auto" w:fill="FFFFFF"/>
        </w:rPr>
        <w:t>;</w:t>
      </w:r>
      <w:r w:rsidR="000C1A4B" w:rsidRPr="00445D8E">
        <w:rPr>
          <w:sz w:val="28"/>
          <w:szCs w:val="28"/>
          <w:shd w:val="clear" w:color="auto" w:fill="FFFFFF"/>
        </w:rPr>
        <w:t xml:space="preserve"> </w:t>
      </w:r>
    </w:p>
    <w:p w:rsidR="000C1A4B" w:rsidRPr="00445D8E" w:rsidRDefault="004A44A9" w:rsidP="004A44A9">
      <w:pPr>
        <w:ind w:right="-142" w:firstLine="284"/>
        <w:jc w:val="both"/>
        <w:rPr>
          <w:sz w:val="28"/>
          <w:szCs w:val="28"/>
        </w:rPr>
      </w:pPr>
      <w:r w:rsidRPr="00445D8E">
        <w:rPr>
          <w:sz w:val="28"/>
          <w:szCs w:val="28"/>
          <w:shd w:val="clear" w:color="auto" w:fill="FFFFFF"/>
        </w:rPr>
        <w:t xml:space="preserve">- </w:t>
      </w:r>
      <w:r w:rsidR="000C1A4B" w:rsidRPr="00445D8E">
        <w:rPr>
          <w:sz w:val="28"/>
          <w:szCs w:val="28"/>
        </w:rPr>
        <w:t>превышение лимита остатка денежных средств в кассе:</w:t>
      </w:r>
    </w:p>
    <w:p w:rsidR="004A44A9" w:rsidRPr="00445D8E" w:rsidRDefault="004A44A9" w:rsidP="000C1A4B">
      <w:pPr>
        <w:ind w:firstLine="284"/>
        <w:jc w:val="both"/>
        <w:rPr>
          <w:sz w:val="28"/>
          <w:szCs w:val="28"/>
        </w:rPr>
        <w:sectPr w:rsidR="004A44A9" w:rsidRPr="00445D8E" w:rsidSect="000C1A4B">
          <w:pgSz w:w="11906" w:h="16838"/>
          <w:pgMar w:top="1134" w:right="707" w:bottom="1134" w:left="1418" w:header="708" w:footer="708" w:gutter="0"/>
          <w:cols w:space="708"/>
          <w:docGrid w:linePitch="360"/>
        </w:sectPr>
      </w:pP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lastRenderedPageBreak/>
        <w:t xml:space="preserve"> 17.06.2019 г. - 21 677,49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19.06.2019 г. – 16 244,27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16.07.2019 г. – 11 722,87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30.07.2019 г. – 17 512,87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20.08.2019 г. – 12 097,95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21.08.2019 г. – 9 483,95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05.09.2019 г. – 10 310,27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26.09.2019 г. – 10 634,27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30.09.2019 г. – 8 561,27 рублей;</w:t>
      </w:r>
    </w:p>
    <w:p w:rsidR="000C1A4B" w:rsidRPr="00445D8E" w:rsidRDefault="000C1A4B" w:rsidP="0060625E">
      <w:pPr>
        <w:pStyle w:val="a5"/>
        <w:numPr>
          <w:ilvl w:val="0"/>
          <w:numId w:val="13"/>
        </w:numPr>
        <w:spacing w:line="240" w:lineRule="auto"/>
        <w:ind w:left="0" w:right="-142" w:firstLine="130"/>
        <w:jc w:val="both"/>
        <w:rPr>
          <w:rFonts w:ascii="Times New Roman" w:hAnsi="Times New Roman"/>
          <w:sz w:val="28"/>
          <w:szCs w:val="28"/>
        </w:rPr>
      </w:pPr>
      <w:r w:rsidRPr="00445D8E">
        <w:rPr>
          <w:rFonts w:ascii="Times New Roman" w:hAnsi="Times New Roman"/>
          <w:sz w:val="28"/>
          <w:szCs w:val="28"/>
        </w:rPr>
        <w:t xml:space="preserve"> 01.10.2019 г. – 9 957,27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lastRenderedPageBreak/>
        <w:t xml:space="preserve"> 02.10.2019 г. – 8 886,27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10.10.2019 г. – 10 295,07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14.10.2019 г. – 15 495,07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18.10.2019 г. – 11 486,07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25.10.2019 г. – 21 186,07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28.10.2019 г. – 25 186,07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29.10.2019 г. – 8 721,27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13.11.2019 г. – 11 789,67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11.12.2019 г. – 10 004,79 рублей;</w:t>
      </w:r>
    </w:p>
    <w:p w:rsidR="000C1A4B" w:rsidRPr="00445D8E" w:rsidRDefault="000C1A4B" w:rsidP="0060625E">
      <w:pPr>
        <w:pStyle w:val="a5"/>
        <w:numPr>
          <w:ilvl w:val="0"/>
          <w:numId w:val="13"/>
        </w:numPr>
        <w:spacing w:line="240" w:lineRule="auto"/>
        <w:ind w:left="-284" w:firstLine="130"/>
        <w:jc w:val="both"/>
        <w:rPr>
          <w:rFonts w:ascii="Times New Roman" w:hAnsi="Times New Roman"/>
          <w:sz w:val="28"/>
          <w:szCs w:val="28"/>
        </w:rPr>
      </w:pPr>
      <w:r w:rsidRPr="00445D8E">
        <w:rPr>
          <w:rFonts w:ascii="Times New Roman" w:hAnsi="Times New Roman"/>
          <w:sz w:val="28"/>
          <w:szCs w:val="28"/>
        </w:rPr>
        <w:t xml:space="preserve"> 23.12.2019 г. – 37 080,29 рублей.</w:t>
      </w:r>
    </w:p>
    <w:p w:rsidR="004A44A9" w:rsidRPr="00445D8E" w:rsidRDefault="004A44A9" w:rsidP="0060625E">
      <w:pPr>
        <w:ind w:firstLine="284"/>
        <w:jc w:val="both"/>
        <w:rPr>
          <w:sz w:val="28"/>
          <w:szCs w:val="28"/>
        </w:rPr>
        <w:sectPr w:rsidR="004A44A9" w:rsidRPr="00445D8E" w:rsidSect="004A44A9">
          <w:type w:val="continuous"/>
          <w:pgSz w:w="11906" w:h="16838"/>
          <w:pgMar w:top="1134" w:right="707" w:bottom="1134" w:left="1418" w:header="708" w:footer="708" w:gutter="0"/>
          <w:cols w:num="2" w:space="708"/>
          <w:docGrid w:linePitch="360"/>
        </w:sectPr>
      </w:pPr>
    </w:p>
    <w:p w:rsidR="000C1A4B" w:rsidRPr="00445D8E" w:rsidRDefault="000C1A4B" w:rsidP="0060625E">
      <w:pPr>
        <w:jc w:val="both"/>
        <w:rPr>
          <w:sz w:val="28"/>
        </w:rPr>
      </w:pPr>
      <w:r w:rsidRPr="00445D8E">
        <w:rPr>
          <w:b/>
          <w:bCs/>
          <w:sz w:val="28"/>
          <w:szCs w:val="28"/>
          <w:shd w:val="clear" w:color="auto" w:fill="FFFFFF"/>
        </w:rPr>
        <w:lastRenderedPageBreak/>
        <w:t>4.</w:t>
      </w:r>
      <w:r w:rsidRPr="00445D8E">
        <w:rPr>
          <w:sz w:val="28"/>
          <w:szCs w:val="28"/>
          <w:shd w:val="clear" w:color="auto" w:fill="FFFFFF"/>
        </w:rPr>
        <w:t xml:space="preserve"> </w:t>
      </w:r>
      <w:r w:rsidRPr="00445D8E">
        <w:rPr>
          <w:sz w:val="28"/>
        </w:rPr>
        <w:t>В ходе проверки применения форм первичных учетных документов, а также сумм, направленных на расчеты с подотчетными лицами установлено:</w:t>
      </w:r>
    </w:p>
    <w:p w:rsidR="000C1A4B" w:rsidRPr="00445D8E" w:rsidRDefault="000C1A4B" w:rsidP="0060625E">
      <w:pPr>
        <w:shd w:val="clear" w:color="auto" w:fill="FFFFFF"/>
        <w:ind w:right="17" w:firstLine="284"/>
        <w:jc w:val="both"/>
        <w:rPr>
          <w:sz w:val="28"/>
        </w:rPr>
      </w:pPr>
      <w:r w:rsidRPr="00445D8E">
        <w:rPr>
          <w:sz w:val="28"/>
        </w:rPr>
        <w:t>- в письменных заявлениях о выдаче денежных средств подотчет отсутствует срок, на который выдаются наличные деньги (п. 6.3 Указания Банка России от 11.03.2014 г.  № 3210-У);</w:t>
      </w:r>
    </w:p>
    <w:p w:rsidR="000C1A4B" w:rsidRPr="00445D8E" w:rsidRDefault="000C1A4B" w:rsidP="0060625E">
      <w:pPr>
        <w:pStyle w:val="ConsPlusNormal"/>
        <w:ind w:firstLine="284"/>
        <w:jc w:val="both"/>
        <w:rPr>
          <w:rFonts w:ascii="Times New Roman" w:hAnsi="Times New Roman" w:cs="Times New Roman"/>
          <w:sz w:val="28"/>
          <w:szCs w:val="28"/>
        </w:rPr>
      </w:pPr>
      <w:r w:rsidRPr="00445D8E">
        <w:rPr>
          <w:rFonts w:ascii="Times New Roman" w:hAnsi="Times New Roman" w:cs="Times New Roman"/>
          <w:sz w:val="28"/>
          <w:szCs w:val="28"/>
        </w:rPr>
        <w:t>- в авансовых отчетах не отражены авансы, полученные подотчетным лицом, с указанием даты их получения (Методические указания Приказ Минфина России от 30.03.2015 N 52н.);</w:t>
      </w:r>
    </w:p>
    <w:p w:rsidR="000C1A4B" w:rsidRPr="00445D8E" w:rsidRDefault="000C1A4B" w:rsidP="000C1A4B">
      <w:pPr>
        <w:pStyle w:val="ConsPlusNormal"/>
        <w:ind w:firstLine="284"/>
        <w:jc w:val="both"/>
        <w:rPr>
          <w:rFonts w:ascii="Times New Roman" w:hAnsi="Times New Roman" w:cs="Times New Roman"/>
          <w:sz w:val="28"/>
          <w:szCs w:val="28"/>
          <w:shd w:val="clear" w:color="auto" w:fill="FFFFFF"/>
        </w:rPr>
      </w:pPr>
      <w:r w:rsidRPr="00445D8E">
        <w:rPr>
          <w:rFonts w:ascii="Times New Roman" w:hAnsi="Times New Roman" w:cs="Times New Roman"/>
          <w:sz w:val="28"/>
          <w:szCs w:val="28"/>
        </w:rPr>
        <w:t xml:space="preserve">- в авансовых отчетах № 33 от 14.02.19 г. на сумму 736,50 рублей, № 53 от 28.02.19 г. на сумму 616,50 рублей и № 74 от 26.03.19 г. на сумму 493,50 рублей, подотчетное лицо Кошевая Ю.В., </w:t>
      </w:r>
      <w:r w:rsidRPr="00445D8E">
        <w:rPr>
          <w:rFonts w:ascii="Times New Roman" w:hAnsi="Times New Roman" w:cs="Times New Roman"/>
          <w:sz w:val="28"/>
          <w:szCs w:val="28"/>
          <w:shd w:val="clear" w:color="auto" w:fill="FFFFFF"/>
        </w:rPr>
        <w:t>в качестве подтверждения расходования денег приложены кассовые чеки на сумму меньшую, чем указано в авансовом отчете, разница составляет 597,50 рублей;</w:t>
      </w:r>
    </w:p>
    <w:p w:rsidR="000C1A4B" w:rsidRPr="00445D8E" w:rsidRDefault="000C1A4B" w:rsidP="000C1A4B">
      <w:pPr>
        <w:pStyle w:val="ConsPlusNormal"/>
        <w:ind w:firstLine="284"/>
        <w:jc w:val="both"/>
        <w:rPr>
          <w:rFonts w:ascii="Times New Roman" w:hAnsi="Times New Roman" w:cs="Times New Roman"/>
          <w:sz w:val="28"/>
          <w:szCs w:val="28"/>
          <w:shd w:val="clear" w:color="auto" w:fill="FFFFFF"/>
        </w:rPr>
      </w:pPr>
      <w:r w:rsidRPr="00445D8E">
        <w:rPr>
          <w:rFonts w:ascii="Times New Roman" w:hAnsi="Times New Roman" w:cs="Times New Roman"/>
          <w:sz w:val="28"/>
          <w:szCs w:val="28"/>
          <w:shd w:val="clear" w:color="auto" w:fill="FFFFFF"/>
        </w:rPr>
        <w:t>- в авансовом отчете № 328 от 24.12.19 г., подотчетное лицо Герасименко Н.А., приложены кассовый и товарный чек на сумму 1 870,00 рублей за рамки в количестве 17 шт., авансовый отчет утвержден в сумме 370,00 рублей, разница составляет 1 500,00 рублей. К бухгалтерскому учету по счету 105.36 «Прочие материальные запасы» были приняты 3 рамки на сумму 370,00 руб., в результате чего данные бухгалтерского учета не соответствовали фактическому</w:t>
      </w:r>
      <w:r w:rsidR="0060625E" w:rsidRPr="00445D8E">
        <w:rPr>
          <w:rFonts w:ascii="Times New Roman" w:hAnsi="Times New Roman" w:cs="Times New Roman"/>
          <w:sz w:val="28"/>
          <w:szCs w:val="28"/>
          <w:shd w:val="clear" w:color="auto" w:fill="FFFFFF"/>
        </w:rPr>
        <w:t xml:space="preserve"> наличию материальных ценностей.</w:t>
      </w:r>
    </w:p>
    <w:p w:rsidR="000C1A4B" w:rsidRPr="00445D8E" w:rsidRDefault="000C1A4B" w:rsidP="000C1A4B">
      <w:pPr>
        <w:pStyle w:val="ConsPlusNormal"/>
        <w:ind w:firstLine="284"/>
        <w:jc w:val="both"/>
        <w:rPr>
          <w:rFonts w:ascii="Times New Roman" w:hAnsi="Times New Roman" w:cs="Times New Roman"/>
          <w:sz w:val="28"/>
          <w:szCs w:val="28"/>
          <w:shd w:val="clear" w:color="auto" w:fill="FFFFFF"/>
        </w:rPr>
      </w:pPr>
      <w:r w:rsidRPr="00445D8E">
        <w:rPr>
          <w:rFonts w:ascii="Times New Roman" w:hAnsi="Times New Roman" w:cs="Times New Roman"/>
          <w:sz w:val="28"/>
          <w:szCs w:val="28"/>
        </w:rPr>
        <w:t>В связи с отсутствием в распорядительных документах и письменных заявлениях подотчетных лиц срока, на который выдаются наличные средства подотчет, не представляется возможным проверить соблюдение сроков предоставления авансового отчета.</w:t>
      </w:r>
      <w:r w:rsidRPr="00445D8E">
        <w:rPr>
          <w:rFonts w:ascii="Times New Roman" w:hAnsi="Times New Roman" w:cs="Times New Roman"/>
          <w:sz w:val="28"/>
          <w:szCs w:val="28"/>
          <w:shd w:val="clear" w:color="auto" w:fill="FFFFFF"/>
        </w:rPr>
        <w:t xml:space="preserve"> </w:t>
      </w:r>
    </w:p>
    <w:p w:rsidR="000C1A4B" w:rsidRPr="00445D8E" w:rsidRDefault="000C1A4B" w:rsidP="000C1A4B">
      <w:pPr>
        <w:pStyle w:val="a3"/>
        <w:spacing w:after="0"/>
        <w:ind w:firstLine="284"/>
        <w:jc w:val="both"/>
        <w:rPr>
          <w:sz w:val="28"/>
          <w:szCs w:val="28"/>
        </w:rPr>
      </w:pPr>
      <w:r w:rsidRPr="00445D8E">
        <w:rPr>
          <w:sz w:val="28"/>
          <w:szCs w:val="28"/>
          <w:shd w:val="clear" w:color="auto" w:fill="FFFFFF"/>
        </w:rPr>
        <w:t xml:space="preserve">Имеются замечания по документам, приложенным к авансовым отчетам в качестве подтверждения расходования денег, а именно </w:t>
      </w:r>
      <w:r w:rsidRPr="00445D8E">
        <w:rPr>
          <w:sz w:val="28"/>
          <w:szCs w:val="28"/>
        </w:rPr>
        <w:t xml:space="preserve">в авансовом отчете № 195 от 13.08.2019 г., подотчетное лицо Золотарь А.В., утвержденном в сумме 593,00 </w:t>
      </w:r>
      <w:r w:rsidRPr="00445D8E">
        <w:rPr>
          <w:sz w:val="28"/>
          <w:szCs w:val="28"/>
        </w:rPr>
        <w:lastRenderedPageBreak/>
        <w:t>руб. с назначением аванса на почтовые расходы отсутствуют оправдательные документы (кассовые чеки), подтверждающие произведенные расходы.</w:t>
      </w:r>
    </w:p>
    <w:p w:rsidR="000C1A4B" w:rsidRPr="00445D8E" w:rsidRDefault="000C1A4B" w:rsidP="00532BD5">
      <w:pPr>
        <w:ind w:firstLine="284"/>
        <w:jc w:val="both"/>
        <w:rPr>
          <w:bCs/>
          <w:sz w:val="28"/>
          <w:szCs w:val="28"/>
        </w:rPr>
      </w:pPr>
      <w:r w:rsidRPr="00445D8E">
        <w:rPr>
          <w:b/>
          <w:bCs/>
          <w:sz w:val="28"/>
          <w:szCs w:val="28"/>
          <w:shd w:val="clear" w:color="auto" w:fill="FFFFFF"/>
        </w:rPr>
        <w:t>5.</w:t>
      </w:r>
      <w:r w:rsidRPr="00445D8E">
        <w:rPr>
          <w:bCs/>
          <w:sz w:val="28"/>
          <w:szCs w:val="28"/>
          <w:shd w:val="clear" w:color="auto" w:fill="FFFFFF"/>
        </w:rPr>
        <w:t xml:space="preserve"> </w:t>
      </w:r>
      <w:r w:rsidRPr="00445D8E">
        <w:rPr>
          <w:sz w:val="28"/>
          <w:szCs w:val="28"/>
        </w:rPr>
        <w:t xml:space="preserve">Проверка операций с основными средствами и материальными ценностями проведена в соответствии с </w:t>
      </w:r>
      <w:r w:rsidRPr="00445D8E">
        <w:rPr>
          <w:bCs/>
          <w:sz w:val="28"/>
          <w:szCs w:val="28"/>
        </w:rPr>
        <w:t>Приказом Минфина РФ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изменениями и дополнениями).</w:t>
      </w:r>
    </w:p>
    <w:p w:rsidR="000C1A4B" w:rsidRPr="00445D8E" w:rsidRDefault="000C1A4B" w:rsidP="000C1A4B">
      <w:pPr>
        <w:ind w:firstLine="284"/>
        <w:jc w:val="both"/>
        <w:rPr>
          <w:sz w:val="28"/>
          <w:szCs w:val="28"/>
        </w:rPr>
      </w:pPr>
      <w:r w:rsidRPr="00445D8E">
        <w:rPr>
          <w:sz w:val="28"/>
          <w:szCs w:val="28"/>
        </w:rPr>
        <w:t>При проверке правильности отражения поступления и выбытия нефинансовых активов на счетах бюджетного учета было выявлено:</w:t>
      </w:r>
    </w:p>
    <w:p w:rsidR="000C1A4B" w:rsidRPr="00445D8E" w:rsidRDefault="000C1A4B" w:rsidP="000C1A4B">
      <w:pPr>
        <w:ind w:firstLine="284"/>
        <w:jc w:val="both"/>
        <w:rPr>
          <w:sz w:val="28"/>
          <w:szCs w:val="28"/>
          <w:shd w:val="clear" w:color="auto" w:fill="FFFFFF"/>
        </w:rPr>
      </w:pPr>
      <w:r w:rsidRPr="00445D8E">
        <w:rPr>
          <w:sz w:val="28"/>
          <w:szCs w:val="28"/>
        </w:rPr>
        <w:t>1) расходы на приобретение через подотчетное лицо (авансовые отчеты № 46 от 25.02.19 г. и 185 от 31.07.19 г.) периферийных устройств ввода информации: мышь и клавиатура, были отнесены на КОСГУ 310 «Увеличение стоимости основных средств». Однако, е</w:t>
      </w:r>
      <w:r w:rsidRPr="00445D8E">
        <w:rPr>
          <w:sz w:val="28"/>
          <w:szCs w:val="28"/>
          <w:shd w:val="clear" w:color="auto" w:fill="FFFFFF"/>
        </w:rPr>
        <w:t>сли же перечисленные выше нефинансовые активы приобретаются учреждением для использования при производстве ремонта имеющейся в учреждении компьютерной техники, затраты на их приобретение следует относить на </w:t>
      </w:r>
      <w:r w:rsidRPr="00445D8E">
        <w:rPr>
          <w:bCs/>
          <w:sz w:val="28"/>
          <w:szCs w:val="28"/>
          <w:shd w:val="clear" w:color="auto" w:fill="FFFFFF"/>
        </w:rPr>
        <w:t xml:space="preserve">КОСГУ 340 </w:t>
      </w:r>
      <w:r w:rsidRPr="00445D8E">
        <w:rPr>
          <w:sz w:val="28"/>
          <w:szCs w:val="28"/>
          <w:shd w:val="clear" w:color="auto" w:fill="FFFFFF"/>
        </w:rPr>
        <w:t>«Увеличение стоимости материальных запасов»;</w:t>
      </w:r>
    </w:p>
    <w:p w:rsidR="000C1A4B" w:rsidRPr="00445D8E" w:rsidRDefault="000C1A4B" w:rsidP="000C1A4B">
      <w:pPr>
        <w:ind w:firstLine="284"/>
        <w:jc w:val="both"/>
        <w:rPr>
          <w:sz w:val="28"/>
          <w:szCs w:val="28"/>
          <w:shd w:val="clear" w:color="auto" w:fill="FFFFFF"/>
        </w:rPr>
      </w:pPr>
      <w:r w:rsidRPr="00445D8E">
        <w:rPr>
          <w:sz w:val="28"/>
          <w:szCs w:val="28"/>
        </w:rPr>
        <w:t xml:space="preserve">2) нефинансовые активы, приобретенные МО в течении проверяемого периода, в составе: </w:t>
      </w:r>
      <w:r w:rsidRPr="00445D8E">
        <w:rPr>
          <w:rFonts w:eastAsia="Calibri"/>
          <w:sz w:val="28"/>
          <w:szCs w:val="28"/>
          <w:shd w:val="clear" w:color="auto" w:fill="FFFFFF"/>
        </w:rPr>
        <w:t xml:space="preserve">дизельный генератор, памятник «Трактор», детская площадка, детско-спортивная площадка, столбы ограждения, калитка распашная, всего на общую сумму 1 381 895,27 руб. при приёме к бюджетному учету были отнесены на счет 101.13 «Инвестиционная недвижимость». В соответствии с п. 7 Приказа Минфина России от 31.12.2016 г. № 257н «Об утверждении федерального стандарта бухгалтерского учета для организаций государственного сектора «Основные средства» к инвестиционной недвижимости относится </w:t>
      </w:r>
      <w:r w:rsidRPr="00445D8E">
        <w:rPr>
          <w:sz w:val="28"/>
          <w:szCs w:val="28"/>
          <w:shd w:val="clear" w:color="auto" w:fill="FFFFFF"/>
        </w:rPr>
        <w:t>объект недвижимости или части объектов недвижимости, находящиеся </w:t>
      </w:r>
      <w:r w:rsidRPr="00445D8E">
        <w:rPr>
          <w:rStyle w:val="s10"/>
          <w:rFonts w:eastAsia="Andale Sans UI"/>
          <w:bCs/>
          <w:sz w:val="28"/>
          <w:szCs w:val="28"/>
          <w:shd w:val="clear" w:color="auto" w:fill="FFFFFF"/>
        </w:rPr>
        <w:t>во владении и (или) пользовании</w:t>
      </w:r>
      <w:r w:rsidRPr="00445D8E">
        <w:rPr>
          <w:sz w:val="28"/>
          <w:szCs w:val="28"/>
          <w:shd w:val="clear" w:color="auto" w:fill="FFFFFF"/>
        </w:rPr>
        <w:t xml:space="preserve"> с целью получения арендной платы и (или) увеличения стоимости недвижимого имущества, но не предназначенные для выполнения возложенных на субъект учета государственных (муниципальных) полномочий, осуществления деятельности по выполнению работ, оказанию услуг либо для управленческих нужд субъекта учета и (или) продажи. </w:t>
      </w:r>
    </w:p>
    <w:p w:rsidR="000C1A4B" w:rsidRPr="00445D8E" w:rsidRDefault="000C1A4B" w:rsidP="000C1A4B">
      <w:pPr>
        <w:ind w:firstLine="284"/>
        <w:jc w:val="both"/>
        <w:rPr>
          <w:sz w:val="28"/>
          <w:szCs w:val="28"/>
          <w:shd w:val="clear" w:color="auto" w:fill="FFFFFF"/>
        </w:rPr>
      </w:pPr>
      <w:r w:rsidRPr="00445D8E">
        <w:rPr>
          <w:sz w:val="28"/>
          <w:szCs w:val="28"/>
          <w:shd w:val="clear" w:color="auto" w:fill="FFFFFF"/>
        </w:rPr>
        <w:t>Таким образом, при отсутствии экономических выгод (доходов) от платы за пользование имуществом (арендной платы) и (или) увеличения стоимости недвижимого имущества в соответствии с п. 31 Стандарта 257н следует исключить объекты основных средств из группы основных средств «Инвестиционная недвижимость».</w:t>
      </w:r>
    </w:p>
    <w:p w:rsidR="000C1A4B" w:rsidRPr="00445D8E" w:rsidRDefault="000C1A4B" w:rsidP="000C1A4B">
      <w:pPr>
        <w:ind w:firstLine="284"/>
        <w:jc w:val="both"/>
        <w:rPr>
          <w:sz w:val="28"/>
          <w:szCs w:val="28"/>
        </w:rPr>
      </w:pPr>
      <w:r w:rsidRPr="00445D8E">
        <w:rPr>
          <w:sz w:val="28"/>
          <w:szCs w:val="28"/>
          <w:shd w:val="clear" w:color="auto" w:fill="FFFFFF"/>
        </w:rPr>
        <w:t xml:space="preserve">3) 04 апреля 2019 г. подотчетное лицо </w:t>
      </w:r>
      <w:proofErr w:type="spellStart"/>
      <w:r w:rsidRPr="00445D8E">
        <w:rPr>
          <w:sz w:val="28"/>
          <w:szCs w:val="28"/>
          <w:shd w:val="clear" w:color="auto" w:fill="FFFFFF"/>
        </w:rPr>
        <w:t>Бабинцева</w:t>
      </w:r>
      <w:proofErr w:type="spellEnd"/>
      <w:r w:rsidRPr="00445D8E">
        <w:rPr>
          <w:sz w:val="28"/>
          <w:szCs w:val="28"/>
          <w:shd w:val="clear" w:color="auto" w:fill="FFFFFF"/>
        </w:rPr>
        <w:t xml:space="preserve"> А.А. сдает авансовый отчет № 86, целью назначения аванса указывает - приобретение принтера, в качестве оправдательных документов к авансовому отчету приложена копия товарного чека № 2137 от 04.04.2019 г., в котором указано наименование товара – «19” </w:t>
      </w:r>
      <w:r w:rsidRPr="00445D8E">
        <w:rPr>
          <w:sz w:val="28"/>
          <w:szCs w:val="28"/>
          <w:shd w:val="clear" w:color="auto" w:fill="FFFFFF"/>
          <w:lang w:val="en-US"/>
        </w:rPr>
        <w:t>Wide</w:t>
      </w:r>
      <w:r w:rsidRPr="00445D8E">
        <w:rPr>
          <w:sz w:val="28"/>
          <w:szCs w:val="28"/>
          <w:shd w:val="clear" w:color="auto" w:fill="FFFFFF"/>
        </w:rPr>
        <w:t xml:space="preserve"> </w:t>
      </w:r>
      <w:proofErr w:type="spellStart"/>
      <w:r w:rsidRPr="00445D8E">
        <w:rPr>
          <w:sz w:val="28"/>
          <w:szCs w:val="28"/>
          <w:shd w:val="clear" w:color="auto" w:fill="FFFFFF"/>
          <w:lang w:val="en-US"/>
        </w:rPr>
        <w:t>ViewSonic</w:t>
      </w:r>
      <w:proofErr w:type="spellEnd"/>
      <w:r w:rsidRPr="00445D8E">
        <w:rPr>
          <w:sz w:val="28"/>
          <w:szCs w:val="28"/>
          <w:shd w:val="clear" w:color="auto" w:fill="FFFFFF"/>
        </w:rPr>
        <w:t xml:space="preserve"> </w:t>
      </w:r>
      <w:r w:rsidRPr="00445D8E">
        <w:rPr>
          <w:sz w:val="28"/>
          <w:szCs w:val="28"/>
          <w:shd w:val="clear" w:color="auto" w:fill="FFFFFF"/>
          <w:lang w:val="en-US"/>
        </w:rPr>
        <w:t>LED</w:t>
      </w:r>
      <w:r w:rsidRPr="00445D8E">
        <w:rPr>
          <w:sz w:val="28"/>
          <w:szCs w:val="28"/>
          <w:shd w:val="clear" w:color="auto" w:fill="FFFFFF"/>
        </w:rPr>
        <w:t xml:space="preserve"> </w:t>
      </w:r>
      <w:r w:rsidRPr="00445D8E">
        <w:rPr>
          <w:sz w:val="28"/>
          <w:szCs w:val="28"/>
          <w:shd w:val="clear" w:color="auto" w:fill="FFFFFF"/>
          <w:lang w:val="en-US"/>
        </w:rPr>
        <w:t>VA</w:t>
      </w:r>
      <w:r w:rsidRPr="00445D8E">
        <w:rPr>
          <w:sz w:val="28"/>
          <w:szCs w:val="28"/>
          <w:shd w:val="clear" w:color="auto" w:fill="FFFFFF"/>
        </w:rPr>
        <w:t>1901-</w:t>
      </w:r>
      <w:r w:rsidRPr="00445D8E">
        <w:rPr>
          <w:sz w:val="28"/>
          <w:szCs w:val="28"/>
          <w:shd w:val="clear" w:color="auto" w:fill="FFFFFF"/>
          <w:lang w:val="en-US"/>
        </w:rPr>
        <w:t>F</w:t>
      </w:r>
      <w:r w:rsidRPr="00445D8E">
        <w:rPr>
          <w:sz w:val="28"/>
          <w:szCs w:val="28"/>
          <w:shd w:val="clear" w:color="auto" w:fill="FFFFFF"/>
        </w:rPr>
        <w:t xml:space="preserve"> (</w:t>
      </w:r>
      <w:r w:rsidRPr="00445D8E">
        <w:rPr>
          <w:sz w:val="28"/>
          <w:szCs w:val="28"/>
          <w:shd w:val="clear" w:color="auto" w:fill="FFFFFF"/>
          <w:lang w:val="en-US"/>
        </w:rPr>
        <w:t>VS</w:t>
      </w:r>
      <w:r w:rsidRPr="00445D8E">
        <w:rPr>
          <w:sz w:val="28"/>
          <w:szCs w:val="28"/>
          <w:shd w:val="clear" w:color="auto" w:fill="FFFFFF"/>
        </w:rPr>
        <w:t>164879) Чёрный (1366</w:t>
      </w:r>
      <w:r w:rsidRPr="00445D8E">
        <w:rPr>
          <w:sz w:val="28"/>
          <w:szCs w:val="28"/>
          <w:shd w:val="clear" w:color="auto" w:fill="FFFFFF"/>
          <w:lang w:val="en-US"/>
        </w:rPr>
        <w:t>x</w:t>
      </w:r>
      <w:r w:rsidRPr="00445D8E">
        <w:rPr>
          <w:sz w:val="28"/>
          <w:szCs w:val="28"/>
          <w:shd w:val="clear" w:color="auto" w:fill="FFFFFF"/>
        </w:rPr>
        <w:t xml:space="preserve">768 5мс 200 кд/м 600:1 90/65 </w:t>
      </w:r>
      <w:r w:rsidRPr="00445D8E">
        <w:rPr>
          <w:sz w:val="28"/>
          <w:szCs w:val="28"/>
          <w:shd w:val="clear" w:color="auto" w:fill="FFFFFF"/>
          <w:lang w:val="en-US"/>
        </w:rPr>
        <w:t>D</w:t>
      </w:r>
      <w:r w:rsidRPr="00445D8E">
        <w:rPr>
          <w:sz w:val="28"/>
          <w:szCs w:val="28"/>
          <w:shd w:val="clear" w:color="auto" w:fill="FFFFFF"/>
        </w:rPr>
        <w:t>-</w:t>
      </w:r>
      <w:r w:rsidRPr="00445D8E">
        <w:rPr>
          <w:sz w:val="28"/>
          <w:szCs w:val="28"/>
          <w:shd w:val="clear" w:color="auto" w:fill="FFFFFF"/>
          <w:lang w:val="en-US"/>
        </w:rPr>
        <w:t>Sub</w:t>
      </w:r>
      <w:r w:rsidRPr="00445D8E">
        <w:rPr>
          <w:sz w:val="28"/>
          <w:szCs w:val="28"/>
          <w:shd w:val="clear" w:color="auto" w:fill="FFFFFF"/>
        </w:rPr>
        <w:t xml:space="preserve"> 2» на сумму 5 500,00 рублей. Характеристики товара, указанные в товарном чеке, указывают на то, что бюджетные средства были направлены на приобретение монитора. Как следствие, это привело к искажению данных в </w:t>
      </w:r>
      <w:r w:rsidRPr="00445D8E">
        <w:rPr>
          <w:sz w:val="28"/>
          <w:szCs w:val="28"/>
          <w:shd w:val="clear" w:color="auto" w:fill="FFFFFF"/>
        </w:rPr>
        <w:lastRenderedPageBreak/>
        <w:t>бухгалтерском учете, а именно, в авансовом отчете сделаны бухгалтерские записи об отнесении расходов на приобретении «принтера» на КОСГУ 310</w:t>
      </w:r>
      <w:r w:rsidRPr="00445D8E">
        <w:rPr>
          <w:i/>
          <w:sz w:val="28"/>
          <w:szCs w:val="28"/>
          <w:shd w:val="clear" w:color="auto" w:fill="FFFFFF"/>
        </w:rPr>
        <w:t xml:space="preserve"> </w:t>
      </w:r>
      <w:r w:rsidRPr="00445D8E">
        <w:rPr>
          <w:sz w:val="28"/>
          <w:szCs w:val="28"/>
        </w:rPr>
        <w:t>«Увеличение стоимости основных средств», затем «принтер» был принят на учет как основное средство и отражен по счету</w:t>
      </w:r>
      <w:r w:rsidR="0060625E" w:rsidRPr="00445D8E">
        <w:rPr>
          <w:sz w:val="28"/>
          <w:szCs w:val="28"/>
        </w:rPr>
        <w:t xml:space="preserve"> 101.34 «Машины и оборудование»</w:t>
      </w:r>
      <w:r w:rsidRPr="00445D8E">
        <w:rPr>
          <w:sz w:val="28"/>
          <w:szCs w:val="28"/>
        </w:rPr>
        <w:t>.</w:t>
      </w:r>
    </w:p>
    <w:p w:rsidR="000C1A4B" w:rsidRPr="00445D8E" w:rsidRDefault="000C1A4B" w:rsidP="000C1A4B">
      <w:pPr>
        <w:ind w:firstLine="284"/>
        <w:jc w:val="both"/>
        <w:rPr>
          <w:sz w:val="28"/>
          <w:szCs w:val="28"/>
        </w:rPr>
      </w:pPr>
      <w:r w:rsidRPr="00445D8E">
        <w:rPr>
          <w:sz w:val="28"/>
          <w:szCs w:val="28"/>
        </w:rPr>
        <w:t xml:space="preserve">4) выявлены случаи отражения материальной помощи в составе материальных запасов всего на сумму 81 192,00 рубля, например, подотчетное лицо </w:t>
      </w:r>
      <w:proofErr w:type="spellStart"/>
      <w:r w:rsidRPr="00445D8E">
        <w:rPr>
          <w:sz w:val="28"/>
          <w:szCs w:val="28"/>
        </w:rPr>
        <w:t>Бабинцева</w:t>
      </w:r>
      <w:proofErr w:type="spellEnd"/>
      <w:r w:rsidRPr="00445D8E">
        <w:rPr>
          <w:sz w:val="28"/>
          <w:szCs w:val="28"/>
        </w:rPr>
        <w:t xml:space="preserve"> А.А.  к авансовому отчету </w:t>
      </w:r>
      <w:r w:rsidRPr="00445D8E">
        <w:rPr>
          <w:sz w:val="28"/>
          <w:szCs w:val="28"/>
          <w:shd w:val="clear" w:color="auto" w:fill="FFFFFF"/>
        </w:rPr>
        <w:t xml:space="preserve">№ 331 от 25.12.19 г. на сумму 30 000,00 рублей, (цель аванса проведение конкурса «Лучшая снежная фигура»), в качестве оправдательных документов к отчету прикладывает смету, утвержденная главой администрации и ведомость на выдачу денежных средств победителям. На лицевой стороне авансового отчета (ф. 0504505) данные расходы приняты к учету и отражены </w:t>
      </w:r>
      <w:r w:rsidRPr="00445D8E">
        <w:rPr>
          <w:sz w:val="28"/>
          <w:szCs w:val="28"/>
        </w:rPr>
        <w:t xml:space="preserve">на счете 105.36 «Прочие материальные запасы». </w:t>
      </w:r>
    </w:p>
    <w:p w:rsidR="000C1A4B" w:rsidRPr="00445D8E" w:rsidRDefault="000C1A4B" w:rsidP="000C1A4B">
      <w:pPr>
        <w:ind w:firstLine="284"/>
        <w:jc w:val="both"/>
        <w:rPr>
          <w:sz w:val="28"/>
          <w:szCs w:val="28"/>
        </w:rPr>
      </w:pPr>
      <w:r w:rsidRPr="00445D8E">
        <w:rPr>
          <w:sz w:val="28"/>
          <w:szCs w:val="28"/>
        </w:rPr>
        <w:t xml:space="preserve">В нарушение ст. 9 </w:t>
      </w:r>
      <w:r w:rsidRPr="00445D8E">
        <w:rPr>
          <w:bCs/>
          <w:sz w:val="28"/>
        </w:rPr>
        <w:t xml:space="preserve">Федерального закона Российской Федерации от 6 декабря 2011 г. № 402-ФЗ «О бухгалтерском учете» </w:t>
      </w:r>
      <w:r w:rsidRPr="00445D8E">
        <w:rPr>
          <w:sz w:val="28"/>
          <w:szCs w:val="28"/>
        </w:rPr>
        <w:t>и п. 3 Приказа № 157н от 01.12.2010 г. допускалось проведение хозяйственных операций без надлежащего оформления оправдательных документов. В унифицированных формах первичной учетной документации и регистрах бюджетного учета не заполнены все графы, подлежащие заполнению:</w:t>
      </w:r>
    </w:p>
    <w:p w:rsidR="000C1A4B" w:rsidRPr="00445D8E" w:rsidRDefault="000C1A4B" w:rsidP="000C1A4B">
      <w:pPr>
        <w:ind w:firstLine="284"/>
        <w:jc w:val="both"/>
        <w:rPr>
          <w:sz w:val="28"/>
          <w:szCs w:val="28"/>
        </w:rPr>
      </w:pPr>
      <w:r w:rsidRPr="00445D8E">
        <w:rPr>
          <w:sz w:val="28"/>
          <w:szCs w:val="28"/>
        </w:rPr>
        <w:t>- в актах о списании материальных запасов (</w:t>
      </w:r>
      <w:hyperlink w:anchor="sub_2006" w:history="1">
        <w:r w:rsidRPr="00445D8E">
          <w:rPr>
            <w:rStyle w:val="a7"/>
            <w:rFonts w:eastAsia="Andale Sans UI"/>
            <w:sz w:val="28"/>
            <w:szCs w:val="28"/>
          </w:rPr>
          <w:t>ф.0504230</w:t>
        </w:r>
      </w:hyperlink>
      <w:r w:rsidRPr="00445D8E">
        <w:rPr>
          <w:sz w:val="28"/>
          <w:szCs w:val="28"/>
        </w:rPr>
        <w:t>) не указан приказ о назначении постоянно действующей комиссии для осуществления списания и выбытия нефинансовых активов (все акты 2019 года);</w:t>
      </w:r>
    </w:p>
    <w:p w:rsidR="000C1A4B" w:rsidRPr="00445D8E" w:rsidRDefault="000C1A4B" w:rsidP="000C1A4B">
      <w:pPr>
        <w:ind w:firstLine="284"/>
        <w:jc w:val="both"/>
        <w:rPr>
          <w:sz w:val="28"/>
          <w:szCs w:val="28"/>
        </w:rPr>
      </w:pPr>
      <w:r w:rsidRPr="00445D8E">
        <w:rPr>
          <w:sz w:val="28"/>
          <w:szCs w:val="28"/>
        </w:rPr>
        <w:t>- в акте приема-передачи объектов нефинансовых активов от 30.04.2019 г. № 8 о передаче студийного динамического вокального микрофона в сумме 2 540,00 рублей МКУК «Культурно-досуговый центр» отсутствует отметка получателя о принятии к учету, отсутствуют подписи комиссии и руководителя МКУК «КДЦ»</w:t>
      </w:r>
      <w:r w:rsidRPr="00445D8E">
        <w:rPr>
          <w:sz w:val="28"/>
          <w:szCs w:val="28"/>
          <w:shd w:val="clear" w:color="auto" w:fill="FFFFFF"/>
        </w:rPr>
        <w:t xml:space="preserve"> (приложение № 9)</w:t>
      </w:r>
      <w:r w:rsidRPr="00445D8E">
        <w:rPr>
          <w:sz w:val="28"/>
          <w:szCs w:val="28"/>
        </w:rPr>
        <w:t>;</w:t>
      </w:r>
    </w:p>
    <w:p w:rsidR="000C1A4B" w:rsidRPr="00445D8E" w:rsidRDefault="000C1A4B" w:rsidP="000C1A4B">
      <w:pPr>
        <w:ind w:firstLine="284"/>
        <w:jc w:val="both"/>
        <w:rPr>
          <w:sz w:val="28"/>
          <w:szCs w:val="28"/>
        </w:rPr>
      </w:pPr>
      <w:r w:rsidRPr="00445D8E">
        <w:rPr>
          <w:sz w:val="28"/>
          <w:szCs w:val="28"/>
        </w:rPr>
        <w:t xml:space="preserve">- в путевых листах автомобиля УАЗ </w:t>
      </w:r>
      <w:proofErr w:type="gramStart"/>
      <w:r w:rsidRPr="00445D8E">
        <w:rPr>
          <w:sz w:val="28"/>
          <w:szCs w:val="28"/>
        </w:rPr>
        <w:t>Патриот</w:t>
      </w:r>
      <w:proofErr w:type="gramEnd"/>
      <w:r w:rsidRPr="00445D8E">
        <w:rPr>
          <w:sz w:val="28"/>
          <w:szCs w:val="28"/>
        </w:rPr>
        <w:t xml:space="preserve"> начиная с 10 июня 2019 г. с № 94 по 216 отсутствует подпись водителя </w:t>
      </w:r>
      <w:proofErr w:type="spellStart"/>
      <w:r w:rsidRPr="00445D8E">
        <w:rPr>
          <w:sz w:val="28"/>
          <w:szCs w:val="28"/>
        </w:rPr>
        <w:t>Поправко</w:t>
      </w:r>
      <w:proofErr w:type="spellEnd"/>
      <w:r w:rsidRPr="00445D8E">
        <w:rPr>
          <w:sz w:val="28"/>
          <w:szCs w:val="28"/>
        </w:rPr>
        <w:t xml:space="preserve"> А.А. о принятии автомобиля в технически исправном состоянии, в путевых листах также отсутствует подпись механика о приёме автомобиля.</w:t>
      </w:r>
    </w:p>
    <w:p w:rsidR="000C1A4B" w:rsidRPr="00445D8E" w:rsidRDefault="000C1A4B" w:rsidP="000C1A4B">
      <w:pPr>
        <w:ind w:firstLine="284"/>
        <w:jc w:val="both"/>
        <w:rPr>
          <w:sz w:val="28"/>
          <w:szCs w:val="28"/>
        </w:rPr>
      </w:pPr>
      <w:r w:rsidRPr="00445D8E">
        <w:rPr>
          <w:sz w:val="28"/>
          <w:szCs w:val="28"/>
        </w:rPr>
        <w:t xml:space="preserve">Следует отметить, в учреждении при поступлении и выбытии объекты материальных запасов учитывались на счетах бюджетного учета не в соответствии с требованиями п. 118 Приказа Минфина России № 157н от 01.12.2010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Так, например, неоднократно в течении проверяемого периода приобретенные строительные материалы были отнесены к прочим материальным запасам. </w:t>
      </w:r>
    </w:p>
    <w:p w:rsidR="000C1A4B" w:rsidRPr="00445D8E" w:rsidRDefault="000C1A4B" w:rsidP="002E175B">
      <w:pPr>
        <w:ind w:firstLine="284"/>
        <w:jc w:val="both"/>
        <w:rPr>
          <w:sz w:val="28"/>
          <w:szCs w:val="28"/>
          <w:shd w:val="clear" w:color="auto" w:fill="FFFFFF"/>
        </w:rPr>
      </w:pPr>
      <w:r w:rsidRPr="00445D8E">
        <w:rPr>
          <w:b/>
          <w:bCs/>
          <w:sz w:val="28"/>
          <w:szCs w:val="28"/>
          <w:shd w:val="clear" w:color="auto" w:fill="FFFFFF"/>
        </w:rPr>
        <w:t xml:space="preserve">6. </w:t>
      </w:r>
      <w:r w:rsidRPr="00445D8E">
        <w:rPr>
          <w:sz w:val="28"/>
          <w:szCs w:val="28"/>
          <w:shd w:val="clear" w:color="auto" w:fill="FFFFFF"/>
        </w:rPr>
        <w:t>Проверка правильности расходования и целевого использования средств, выделенных на функционирование администрации рабочего поселка Чаны проведена сплошным порядком с января 2019 года по декабрь 2019 года.</w:t>
      </w:r>
    </w:p>
    <w:p w:rsidR="000C1A4B" w:rsidRPr="00445D8E" w:rsidRDefault="000C1A4B" w:rsidP="000C1A4B">
      <w:pPr>
        <w:pStyle w:val="a3"/>
        <w:spacing w:after="0"/>
        <w:ind w:firstLine="284"/>
        <w:jc w:val="both"/>
        <w:rPr>
          <w:sz w:val="28"/>
          <w:szCs w:val="28"/>
          <w:u w:val="single"/>
          <w:shd w:val="clear" w:color="auto" w:fill="FFFFFF"/>
        </w:rPr>
      </w:pPr>
      <w:r w:rsidRPr="00445D8E">
        <w:rPr>
          <w:sz w:val="28"/>
          <w:szCs w:val="28"/>
          <w:shd w:val="clear" w:color="auto" w:fill="FFFFFF"/>
        </w:rPr>
        <w:lastRenderedPageBreak/>
        <w:t xml:space="preserve">При проверке трудовых договоров установлено, что в нарушении ст. 72 Трудового Кодекса РФ, в проверяемом периоде во всех случаях изменения оплаты труда работников, как в случае с назначением на другую должность, так и в случае с повышением окладов в соответствии с Постановлением Правительства Новосибирской области от 11.09.2019 г. № 361-п «Об увеличении (индексации) фондов оплаты труда работников государственных учреждений» </w:t>
      </w:r>
      <w:r w:rsidRPr="00445D8E">
        <w:rPr>
          <w:sz w:val="28"/>
          <w:szCs w:val="28"/>
          <w:u w:val="single"/>
          <w:shd w:val="clear" w:color="auto" w:fill="FFFFFF"/>
        </w:rPr>
        <w:t>не заключались дополнительные соглашения к трудовым договорам.</w:t>
      </w:r>
    </w:p>
    <w:p w:rsidR="000C1A4B" w:rsidRPr="00445D8E" w:rsidRDefault="000C1A4B" w:rsidP="000C1A4B">
      <w:pPr>
        <w:tabs>
          <w:tab w:val="left" w:pos="360"/>
        </w:tabs>
        <w:ind w:left="30" w:firstLine="284"/>
        <w:jc w:val="both"/>
        <w:rPr>
          <w:sz w:val="28"/>
          <w:szCs w:val="28"/>
          <w:shd w:val="clear" w:color="auto" w:fill="FFFFFF"/>
        </w:rPr>
      </w:pPr>
      <w:r w:rsidRPr="00445D8E">
        <w:rPr>
          <w:sz w:val="28"/>
          <w:szCs w:val="28"/>
          <w:shd w:val="clear" w:color="auto" w:fill="FFFFFF"/>
        </w:rPr>
        <w:t>Табель учета использования рабочего времени ведется по установленной форме с заполнением необходимых реквизитов.</w:t>
      </w:r>
    </w:p>
    <w:p w:rsidR="000C1A4B" w:rsidRPr="00445D8E" w:rsidRDefault="000C1A4B" w:rsidP="000C1A4B">
      <w:pPr>
        <w:spacing w:after="120"/>
        <w:jc w:val="both"/>
        <w:rPr>
          <w:i/>
          <w:sz w:val="28"/>
          <w:szCs w:val="28"/>
          <w:u w:val="single"/>
        </w:rPr>
      </w:pPr>
      <w:r w:rsidRPr="00445D8E">
        <w:rPr>
          <w:i/>
          <w:sz w:val="28"/>
          <w:szCs w:val="28"/>
          <w:u w:val="single"/>
        </w:rPr>
        <w:t>В ходе проверки выявлены следующие нарушения:</w:t>
      </w:r>
    </w:p>
    <w:p w:rsidR="000C1A4B" w:rsidRPr="00445D8E" w:rsidRDefault="000C1A4B" w:rsidP="000C1A4B">
      <w:pPr>
        <w:numPr>
          <w:ilvl w:val="1"/>
          <w:numId w:val="7"/>
        </w:numPr>
        <w:ind w:left="0" w:firstLine="284"/>
        <w:jc w:val="both"/>
        <w:rPr>
          <w:sz w:val="28"/>
          <w:szCs w:val="28"/>
        </w:rPr>
      </w:pPr>
      <w:r w:rsidRPr="00445D8E">
        <w:rPr>
          <w:sz w:val="28"/>
          <w:szCs w:val="28"/>
        </w:rPr>
        <w:t xml:space="preserve"> Установлены факты необоснованного начисления заработной платы и доплат стимулирующего характера. </w:t>
      </w:r>
    </w:p>
    <w:p w:rsidR="000C1A4B" w:rsidRPr="00445D8E" w:rsidRDefault="000C1A4B" w:rsidP="000C1A4B">
      <w:pPr>
        <w:ind w:firstLine="284"/>
        <w:jc w:val="both"/>
        <w:rPr>
          <w:sz w:val="28"/>
          <w:szCs w:val="28"/>
        </w:rPr>
      </w:pPr>
      <w:r w:rsidRPr="00445D8E">
        <w:rPr>
          <w:sz w:val="28"/>
          <w:szCs w:val="28"/>
        </w:rPr>
        <w:t xml:space="preserve">Следует обратить внимание, что все установленные доплаты в администрации производятся в полном объеме, не зависимо от фактически отработанного времени. </w:t>
      </w:r>
    </w:p>
    <w:p w:rsidR="000C1A4B" w:rsidRPr="00445D8E" w:rsidRDefault="000C1A4B" w:rsidP="000C1A4B">
      <w:pPr>
        <w:ind w:firstLine="284"/>
        <w:jc w:val="both"/>
        <w:rPr>
          <w:sz w:val="28"/>
          <w:szCs w:val="28"/>
        </w:rPr>
      </w:pPr>
      <w:r w:rsidRPr="00445D8E">
        <w:rPr>
          <w:sz w:val="28"/>
          <w:szCs w:val="28"/>
        </w:rPr>
        <w:t xml:space="preserve">Например, </w:t>
      </w:r>
      <w:proofErr w:type="spellStart"/>
      <w:r w:rsidRPr="00445D8E">
        <w:rPr>
          <w:sz w:val="28"/>
          <w:szCs w:val="28"/>
        </w:rPr>
        <w:t>Ерпульев</w:t>
      </w:r>
      <w:proofErr w:type="spellEnd"/>
      <w:r w:rsidRPr="00445D8E">
        <w:rPr>
          <w:sz w:val="28"/>
          <w:szCs w:val="28"/>
        </w:rPr>
        <w:t xml:space="preserve"> М.В. в период с 03.05.19 г. по 17.05.19 г. находился на больничном, с 18.05.19 г. приступил к работе. При норме рабочего времени в мае 2019 г. по производственному календарю 18 рабочих дней, фактически отработал 12 дней, заработная плата начислена пропорционально отработанному времени, оплата дней нетрудоспособности произведена из расчета среднего заработка, а доплата в размере 6 000,00 рублей произведена в полном размере. Это приводит к двойной оплате, так дни отсутствия на рабочем месте на период болезни, оплаченные из расчета среднего заработка, в который эта доплата попадает из предыдущих оплаченных периодов, и доплата, выплаченная в полном размере за не полностью отработанный месяц.</w:t>
      </w:r>
    </w:p>
    <w:p w:rsidR="000C1A4B" w:rsidRPr="00445D8E" w:rsidRDefault="000C1A4B" w:rsidP="000C1A4B">
      <w:pPr>
        <w:ind w:firstLine="284"/>
        <w:jc w:val="both"/>
        <w:rPr>
          <w:sz w:val="28"/>
          <w:szCs w:val="28"/>
        </w:rPr>
      </w:pPr>
      <w:r w:rsidRPr="00445D8E">
        <w:rPr>
          <w:sz w:val="28"/>
          <w:szCs w:val="28"/>
        </w:rPr>
        <w:t>Аналогичная ситуация в администрации прослеживается и с периодами, когда сотрудники направлены в служебную командировку.</w:t>
      </w:r>
    </w:p>
    <w:p w:rsidR="000C1A4B" w:rsidRPr="00445D8E" w:rsidRDefault="000C1A4B" w:rsidP="000C1A4B">
      <w:pPr>
        <w:ind w:firstLine="284"/>
        <w:jc w:val="both"/>
        <w:rPr>
          <w:sz w:val="28"/>
          <w:szCs w:val="28"/>
        </w:rPr>
      </w:pPr>
      <w:r w:rsidRPr="00445D8E">
        <w:rPr>
          <w:sz w:val="28"/>
          <w:szCs w:val="28"/>
        </w:rPr>
        <w:t xml:space="preserve">В администрации сложилась практика при отзыве сотрудников из отпуска не производить перерасчет отпускных, в табеле отсутствуют отметки о нахождении в командировке, хотя начисление за эти дни производится с сохранением среднего заработка. Что в свою очередь приводит к </w:t>
      </w:r>
      <w:proofErr w:type="spellStart"/>
      <w:r w:rsidRPr="00445D8E">
        <w:rPr>
          <w:sz w:val="28"/>
          <w:szCs w:val="28"/>
        </w:rPr>
        <w:t>задвоению</w:t>
      </w:r>
      <w:proofErr w:type="spellEnd"/>
      <w:r w:rsidRPr="00445D8E">
        <w:rPr>
          <w:sz w:val="28"/>
          <w:szCs w:val="28"/>
        </w:rPr>
        <w:t xml:space="preserve"> сумм выплат за один и тот же период (выплата за дни нахождения в командировке и отпускных за дни отпуска).</w:t>
      </w:r>
    </w:p>
    <w:p w:rsidR="000C1A4B" w:rsidRPr="00445D8E" w:rsidRDefault="000C1A4B" w:rsidP="000C1A4B">
      <w:pPr>
        <w:ind w:firstLine="284"/>
        <w:jc w:val="both"/>
        <w:rPr>
          <w:sz w:val="28"/>
          <w:szCs w:val="28"/>
        </w:rPr>
      </w:pPr>
      <w:r w:rsidRPr="00445D8E">
        <w:rPr>
          <w:sz w:val="28"/>
          <w:szCs w:val="28"/>
        </w:rPr>
        <w:t>При отзыве из отпуска работник какую-то часть отпуска не отгуляет. А отпускные ему были начислены как раз за все дни предполагаемого отпуска в соответствии с графиком отпусков и выплачены еще до его начала – не позднее чем за 3 дня, как того требует ТК РФ (ст. 136 ТК РФ). Соответственно, при отзыве из отпуска без перерасчета отпускных не обойтись. Ведь при предоставлении впоследствии неиспользованной части отпуска работнику нужно будет рассчитать его отпускные исходя из другого расчетного периода (ст. 139 ТК РФ).</w:t>
      </w:r>
    </w:p>
    <w:p w:rsidR="000C1A4B" w:rsidRPr="00445D8E" w:rsidRDefault="000C1A4B" w:rsidP="000C1A4B">
      <w:pPr>
        <w:numPr>
          <w:ilvl w:val="1"/>
          <w:numId w:val="7"/>
        </w:numPr>
        <w:ind w:left="0" w:firstLine="284"/>
        <w:jc w:val="both"/>
        <w:rPr>
          <w:sz w:val="28"/>
          <w:szCs w:val="28"/>
        </w:rPr>
      </w:pPr>
      <w:r w:rsidRPr="00445D8E">
        <w:rPr>
          <w:sz w:val="28"/>
          <w:szCs w:val="28"/>
        </w:rPr>
        <w:t>Установлены факты начисления заработной платы не в соответствии с табелем учета рабочего времени.</w:t>
      </w:r>
    </w:p>
    <w:p w:rsidR="00F752DA" w:rsidRPr="00445D8E" w:rsidRDefault="000C1A4B" w:rsidP="000C1A4B">
      <w:pPr>
        <w:ind w:firstLine="284"/>
        <w:jc w:val="both"/>
        <w:rPr>
          <w:sz w:val="28"/>
          <w:szCs w:val="28"/>
        </w:rPr>
      </w:pPr>
      <w:r w:rsidRPr="00445D8E">
        <w:rPr>
          <w:sz w:val="28"/>
          <w:szCs w:val="28"/>
        </w:rPr>
        <w:t xml:space="preserve">Распоряжением № 12-к от 01.03.19 г. и 13-к от 22.03.19 г. ведущий специалист Золотарь А.В. направлена в служебную командировку общим сроком на 5 рабочих </w:t>
      </w:r>
      <w:r w:rsidRPr="00445D8E">
        <w:rPr>
          <w:sz w:val="28"/>
          <w:szCs w:val="28"/>
        </w:rPr>
        <w:lastRenderedPageBreak/>
        <w:t>дней. В табеле учета использования рабочего времени за март имеются отметки о нахождении в командировке за эти дни, таким образом Золотарь А.В., при норме 20 рабочих дней, находилась на работе 15 дней</w:t>
      </w:r>
      <w:r w:rsidR="002F111E" w:rsidRPr="00445D8E">
        <w:rPr>
          <w:sz w:val="28"/>
          <w:szCs w:val="28"/>
        </w:rPr>
        <w:t>, необоснованное начисление</w:t>
      </w:r>
      <w:r w:rsidR="00F752DA" w:rsidRPr="00445D8E">
        <w:rPr>
          <w:sz w:val="28"/>
          <w:szCs w:val="28"/>
        </w:rPr>
        <w:t xml:space="preserve"> заработной платы за 5 рабочих дней составило 5 214,60 рублей. </w:t>
      </w:r>
    </w:p>
    <w:p w:rsidR="000C1A4B" w:rsidRPr="00445D8E" w:rsidRDefault="000C1A4B" w:rsidP="00F752DA">
      <w:pPr>
        <w:ind w:firstLine="284"/>
        <w:jc w:val="both"/>
        <w:rPr>
          <w:sz w:val="28"/>
          <w:szCs w:val="28"/>
        </w:rPr>
      </w:pPr>
      <w:r w:rsidRPr="00445D8E">
        <w:rPr>
          <w:sz w:val="28"/>
          <w:szCs w:val="28"/>
        </w:rPr>
        <w:t>В октябре было также допущено необоснованное начисление, распоряжением № 85-л от 09.10.19 г. ведущему специалисту Шовкопляс А.Н. предоставлен основной и дополнительный оплачиваемый отпуск с 21.10.19 г. по 30.11.19 г. В табеле учета использования рабочего времени за октябрь имеются отметки о нахождении в отпуске за эти дни, таким образом Шовкопляс А.Н., при норме 23 рабочих дня, находился на работе 12 дней, с учетом командировки на 2 д</w:t>
      </w:r>
      <w:r w:rsidR="002F111E" w:rsidRPr="00445D8E">
        <w:rPr>
          <w:sz w:val="28"/>
          <w:szCs w:val="28"/>
        </w:rPr>
        <w:t>ня с 14.10.19 г. по 15.10.19 г.</w:t>
      </w:r>
      <w:r w:rsidR="00F752DA" w:rsidRPr="00445D8E">
        <w:rPr>
          <w:sz w:val="28"/>
          <w:szCs w:val="28"/>
        </w:rPr>
        <w:t>, необоснованное начисление заработной платы за 5 рабочих дней составило 9 972,08 рублей</w:t>
      </w:r>
    </w:p>
    <w:p w:rsidR="000C1A4B" w:rsidRPr="00445D8E" w:rsidRDefault="000C1A4B" w:rsidP="00F752DA">
      <w:pPr>
        <w:pStyle w:val="a5"/>
        <w:spacing w:after="0" w:line="240" w:lineRule="auto"/>
        <w:ind w:left="0" w:firstLine="284"/>
        <w:jc w:val="both"/>
        <w:rPr>
          <w:rFonts w:ascii="Times New Roman" w:hAnsi="Times New Roman"/>
          <w:sz w:val="28"/>
          <w:szCs w:val="28"/>
        </w:rPr>
      </w:pPr>
      <w:r w:rsidRPr="00445D8E">
        <w:rPr>
          <w:rFonts w:ascii="Times New Roman" w:hAnsi="Times New Roman"/>
          <w:sz w:val="28"/>
          <w:szCs w:val="28"/>
        </w:rPr>
        <w:t>В результате анализа правильности начисления заработной платы установлено, что данным сотрудникам необоснованно начислено 15 186 рублей 68 копеек (5 214,60+9 972,08).</w:t>
      </w:r>
    </w:p>
    <w:p w:rsidR="000C1A4B" w:rsidRPr="00445D8E" w:rsidRDefault="000C1A4B" w:rsidP="000C1A4B">
      <w:pPr>
        <w:numPr>
          <w:ilvl w:val="1"/>
          <w:numId w:val="7"/>
        </w:numPr>
        <w:ind w:left="0" w:firstLine="284"/>
        <w:jc w:val="both"/>
        <w:rPr>
          <w:sz w:val="28"/>
          <w:szCs w:val="28"/>
        </w:rPr>
      </w:pPr>
      <w:r w:rsidRPr="00445D8E">
        <w:rPr>
          <w:sz w:val="28"/>
          <w:szCs w:val="28"/>
        </w:rPr>
        <w:t>Проверкой установлено, что при выплате заработной платы в администрации рабочего поселка Чаны допущено нарушение сроков выплаты заработной платы.</w:t>
      </w:r>
    </w:p>
    <w:p w:rsidR="000C1A4B" w:rsidRPr="00445D8E" w:rsidRDefault="000C1A4B" w:rsidP="000C1A4B">
      <w:pPr>
        <w:shd w:val="clear" w:color="auto" w:fill="FFFFFF"/>
        <w:ind w:firstLine="284"/>
        <w:jc w:val="both"/>
        <w:rPr>
          <w:sz w:val="28"/>
          <w:szCs w:val="28"/>
        </w:rPr>
      </w:pPr>
      <w:r w:rsidRPr="00445D8E">
        <w:rPr>
          <w:sz w:val="28"/>
          <w:szCs w:val="28"/>
        </w:rPr>
        <w:t>В соответствии со ст. 136 ТК РФ в учреждении п. 6.4 Коллективного договора установлены конкретные даты: выплата заработной платы выплачивается не реже каждые полмесяца в день, установленный правилами внутреннего трудового распорядка, 15 и 29 числа каждого месяца.</w:t>
      </w:r>
    </w:p>
    <w:p w:rsidR="000C1A4B" w:rsidRPr="00445D8E" w:rsidRDefault="000C1A4B" w:rsidP="000C1A4B">
      <w:pPr>
        <w:shd w:val="clear" w:color="auto" w:fill="FFFFFF"/>
        <w:ind w:firstLine="284"/>
        <w:jc w:val="both"/>
        <w:rPr>
          <w:sz w:val="28"/>
          <w:szCs w:val="28"/>
        </w:rPr>
      </w:pPr>
      <w:r w:rsidRPr="00445D8E">
        <w:rPr>
          <w:sz w:val="28"/>
          <w:szCs w:val="28"/>
        </w:rPr>
        <w:t xml:space="preserve">В связи с уходом в ежегодный основной оплачиваемый отпуск уборщицы </w:t>
      </w:r>
      <w:proofErr w:type="spellStart"/>
      <w:r w:rsidRPr="00445D8E">
        <w:rPr>
          <w:sz w:val="28"/>
          <w:szCs w:val="28"/>
        </w:rPr>
        <w:t>Шлотгауэр</w:t>
      </w:r>
      <w:proofErr w:type="spellEnd"/>
      <w:r w:rsidRPr="00445D8E">
        <w:rPr>
          <w:sz w:val="28"/>
          <w:szCs w:val="28"/>
        </w:rPr>
        <w:t xml:space="preserve"> Аллы Викторовны (распоряжение № 44-л от 17.06.19 г.), в администрации возникает необходимость заключения срочного трудового договора на период отпуска основного работника с 01.07.2019 г. по 28.07.2019 г. с </w:t>
      </w:r>
      <w:proofErr w:type="spellStart"/>
      <w:r w:rsidRPr="00445D8E">
        <w:rPr>
          <w:sz w:val="28"/>
          <w:szCs w:val="28"/>
        </w:rPr>
        <w:t>Шлотгауэр</w:t>
      </w:r>
      <w:proofErr w:type="spellEnd"/>
      <w:r w:rsidRPr="00445D8E">
        <w:rPr>
          <w:sz w:val="28"/>
          <w:szCs w:val="28"/>
        </w:rPr>
        <w:t xml:space="preserve"> Мариной Адамовной (распоряжение № 11-л от 01.07.19 г.).</w:t>
      </w:r>
    </w:p>
    <w:p w:rsidR="000C1A4B" w:rsidRPr="00445D8E" w:rsidRDefault="000C1A4B" w:rsidP="000C1A4B">
      <w:pPr>
        <w:shd w:val="clear" w:color="auto" w:fill="FFFFFF"/>
        <w:ind w:firstLine="284"/>
        <w:jc w:val="both"/>
        <w:rPr>
          <w:sz w:val="28"/>
          <w:szCs w:val="28"/>
        </w:rPr>
      </w:pPr>
      <w:r w:rsidRPr="00445D8E">
        <w:rPr>
          <w:sz w:val="28"/>
          <w:szCs w:val="28"/>
        </w:rPr>
        <w:t xml:space="preserve">Проверкой сроков выплаты заработной платы установлено, что выплата заработной платы, начисленной </w:t>
      </w:r>
      <w:proofErr w:type="spellStart"/>
      <w:r w:rsidRPr="00445D8E">
        <w:rPr>
          <w:sz w:val="28"/>
          <w:szCs w:val="28"/>
        </w:rPr>
        <w:t>Шлотгауэр</w:t>
      </w:r>
      <w:proofErr w:type="spellEnd"/>
      <w:r w:rsidRPr="00445D8E">
        <w:rPr>
          <w:sz w:val="28"/>
          <w:szCs w:val="28"/>
        </w:rPr>
        <w:t xml:space="preserve"> М.А. за отработанный период с 01.07.19 г. по 28.07.19 г., произведена зачислением на счет 30.07.19 г. и включает в себя компенсацию за неиспользованный отпуск при увольнении.</w:t>
      </w:r>
    </w:p>
    <w:p w:rsidR="000C1A4B" w:rsidRPr="00445D8E" w:rsidRDefault="000C1A4B" w:rsidP="000C1A4B">
      <w:pPr>
        <w:shd w:val="clear" w:color="auto" w:fill="FFFFFF"/>
        <w:ind w:firstLine="284"/>
        <w:jc w:val="both"/>
        <w:rPr>
          <w:sz w:val="28"/>
          <w:szCs w:val="28"/>
        </w:rPr>
      </w:pPr>
      <w:r w:rsidRPr="00445D8E">
        <w:rPr>
          <w:sz w:val="28"/>
          <w:szCs w:val="28"/>
        </w:rPr>
        <w:t xml:space="preserve">Из этого следует, что после трудоустройства </w:t>
      </w:r>
      <w:proofErr w:type="spellStart"/>
      <w:r w:rsidRPr="00445D8E">
        <w:rPr>
          <w:sz w:val="28"/>
          <w:szCs w:val="28"/>
        </w:rPr>
        <w:t>Шлотгауэр</w:t>
      </w:r>
      <w:proofErr w:type="spellEnd"/>
      <w:r w:rsidRPr="00445D8E">
        <w:rPr>
          <w:sz w:val="28"/>
          <w:szCs w:val="28"/>
        </w:rPr>
        <w:t xml:space="preserve"> М.А. получила заработную плату только </w:t>
      </w:r>
      <w:r w:rsidRPr="00445D8E">
        <w:rPr>
          <w:sz w:val="28"/>
          <w:szCs w:val="28"/>
          <w:u w:val="single"/>
        </w:rPr>
        <w:t>спустя 30 дней,</w:t>
      </w:r>
      <w:r w:rsidRPr="00445D8E">
        <w:rPr>
          <w:sz w:val="28"/>
          <w:szCs w:val="28"/>
        </w:rPr>
        <w:t xml:space="preserve"> кроме этого нарушен срок выплаты всех сумм, причитающихся при увольнении, что является нарушением ст. 136 и ст. 140 ТК РФ.</w:t>
      </w:r>
    </w:p>
    <w:p w:rsidR="000C1A4B" w:rsidRPr="00445D8E" w:rsidRDefault="000C1A4B" w:rsidP="00524814">
      <w:pPr>
        <w:numPr>
          <w:ilvl w:val="5"/>
          <w:numId w:val="7"/>
        </w:numPr>
        <w:ind w:left="0" w:firstLine="284"/>
        <w:jc w:val="both"/>
        <w:rPr>
          <w:sz w:val="28"/>
          <w:szCs w:val="28"/>
        </w:rPr>
      </w:pPr>
      <w:r w:rsidRPr="00445D8E">
        <w:rPr>
          <w:sz w:val="28"/>
          <w:szCs w:val="28"/>
        </w:rPr>
        <w:t xml:space="preserve">Выборочно проверено соблюдение требований законодательства при расчете </w:t>
      </w:r>
      <w:r w:rsidR="00B84E2B" w:rsidRPr="00445D8E">
        <w:rPr>
          <w:sz w:val="28"/>
          <w:szCs w:val="28"/>
        </w:rPr>
        <w:t xml:space="preserve">отпускных работникам учреждения, </w:t>
      </w:r>
      <w:r w:rsidRPr="00445D8E">
        <w:rPr>
          <w:sz w:val="28"/>
          <w:szCs w:val="28"/>
        </w:rPr>
        <w:t xml:space="preserve">30.04.2019 г. глава администрации издает распоряжение № 35-л о предоставлении ежегодного основного оплачиваемого отпуска </w:t>
      </w:r>
      <w:proofErr w:type="spellStart"/>
      <w:r w:rsidRPr="00445D8E">
        <w:rPr>
          <w:sz w:val="28"/>
          <w:szCs w:val="28"/>
        </w:rPr>
        <w:t>Баранчук</w:t>
      </w:r>
      <w:proofErr w:type="spellEnd"/>
      <w:r w:rsidRPr="00445D8E">
        <w:rPr>
          <w:sz w:val="28"/>
          <w:szCs w:val="28"/>
        </w:rPr>
        <w:t xml:space="preserve"> Ираиде Павловне с 15.05.2019 г. по 14.06.2019 г. и дополнительного оплачиваемого отпуска с 15.06.2019 г. по 24.06.2019 г.</w:t>
      </w:r>
    </w:p>
    <w:p w:rsidR="000C1A4B" w:rsidRPr="00445D8E" w:rsidRDefault="000C1A4B" w:rsidP="003E7507">
      <w:pPr>
        <w:pStyle w:val="af"/>
        <w:shd w:val="clear" w:color="auto" w:fill="FFFFFF"/>
        <w:spacing w:before="0" w:beforeAutospacing="0" w:after="0" w:afterAutospacing="0"/>
        <w:ind w:firstLine="284"/>
        <w:jc w:val="both"/>
        <w:rPr>
          <w:bCs/>
          <w:sz w:val="28"/>
          <w:szCs w:val="28"/>
        </w:rPr>
      </w:pPr>
      <w:r w:rsidRPr="00445D8E">
        <w:rPr>
          <w:sz w:val="28"/>
          <w:szCs w:val="28"/>
          <w:shd w:val="clear" w:color="auto" w:fill="FFFFFF"/>
        </w:rPr>
        <w:t>В соответствии с частью 9 статьи 136 Трудового кодекса РФ оплата отпуска производится не поздне</w:t>
      </w:r>
      <w:r w:rsidR="003E7507" w:rsidRPr="00445D8E">
        <w:rPr>
          <w:sz w:val="28"/>
          <w:szCs w:val="28"/>
          <w:shd w:val="clear" w:color="auto" w:fill="FFFFFF"/>
        </w:rPr>
        <w:t>е, чем за три дня до его начала, т</w:t>
      </w:r>
      <w:r w:rsidRPr="00445D8E">
        <w:rPr>
          <w:sz w:val="28"/>
          <w:szCs w:val="28"/>
        </w:rPr>
        <w:t xml:space="preserve">аким образом, </w:t>
      </w:r>
      <w:r w:rsidRPr="00445D8E">
        <w:rPr>
          <w:bCs/>
          <w:sz w:val="28"/>
          <w:szCs w:val="28"/>
        </w:rPr>
        <w:t xml:space="preserve">выплата отпускных может быть </w:t>
      </w:r>
      <w:r w:rsidRPr="00445D8E">
        <w:rPr>
          <w:bCs/>
          <w:sz w:val="28"/>
          <w:szCs w:val="28"/>
          <w:u w:val="single"/>
        </w:rPr>
        <w:t>произведена 08.05.2019 г.</w:t>
      </w:r>
      <w:r w:rsidRPr="00445D8E">
        <w:rPr>
          <w:bCs/>
          <w:sz w:val="28"/>
          <w:szCs w:val="28"/>
        </w:rPr>
        <w:t xml:space="preserve"> (за три дня до начала отпуска, с учетом нерабочих праздничных дней), так и ранее.</w:t>
      </w:r>
    </w:p>
    <w:p w:rsidR="000C1A4B" w:rsidRPr="00445D8E" w:rsidRDefault="000C1A4B" w:rsidP="000C1A4B">
      <w:pPr>
        <w:shd w:val="clear" w:color="auto" w:fill="FFFFFF"/>
        <w:ind w:firstLine="284"/>
        <w:jc w:val="both"/>
        <w:rPr>
          <w:sz w:val="28"/>
          <w:szCs w:val="28"/>
          <w:u w:val="single"/>
        </w:rPr>
      </w:pPr>
      <w:r w:rsidRPr="00445D8E">
        <w:rPr>
          <w:sz w:val="28"/>
          <w:szCs w:val="28"/>
        </w:rPr>
        <w:lastRenderedPageBreak/>
        <w:t xml:space="preserve">При проверке фактических сроков перечисления сумм, причитающихся </w:t>
      </w:r>
      <w:proofErr w:type="spellStart"/>
      <w:r w:rsidRPr="00445D8E">
        <w:rPr>
          <w:sz w:val="28"/>
          <w:szCs w:val="28"/>
        </w:rPr>
        <w:t>Баранчук</w:t>
      </w:r>
      <w:proofErr w:type="spellEnd"/>
      <w:r w:rsidRPr="00445D8E">
        <w:rPr>
          <w:sz w:val="28"/>
          <w:szCs w:val="28"/>
        </w:rPr>
        <w:t xml:space="preserve"> И.П. за 40 дней отпуска, обнаружено, что реестр на перечисление денежных средств на счета сотрудников был передан в банк только 14.05.2019 г., что </w:t>
      </w:r>
      <w:r w:rsidRPr="00445D8E">
        <w:rPr>
          <w:sz w:val="28"/>
          <w:szCs w:val="28"/>
          <w:u w:val="single"/>
        </w:rPr>
        <w:t>позже установленного максимально допустимого срока на 6 календарных дней.</w:t>
      </w:r>
    </w:p>
    <w:p w:rsidR="000C1A4B" w:rsidRPr="00445D8E" w:rsidRDefault="000C1A4B" w:rsidP="000C1A4B">
      <w:pPr>
        <w:pStyle w:val="a5"/>
        <w:numPr>
          <w:ilvl w:val="0"/>
          <w:numId w:val="5"/>
        </w:numPr>
        <w:spacing w:after="0" w:line="240" w:lineRule="auto"/>
        <w:ind w:left="0" w:firstLine="284"/>
        <w:jc w:val="both"/>
        <w:rPr>
          <w:rFonts w:ascii="Times New Roman" w:hAnsi="Times New Roman"/>
          <w:sz w:val="28"/>
          <w:szCs w:val="28"/>
        </w:rPr>
      </w:pPr>
      <w:r w:rsidRPr="00445D8E">
        <w:rPr>
          <w:rFonts w:ascii="Times New Roman" w:hAnsi="Times New Roman"/>
          <w:sz w:val="28"/>
          <w:szCs w:val="28"/>
        </w:rPr>
        <w:t xml:space="preserve">Работникам, находящимся в командировке, начислялась заработная плата с нарушением норм ст.167 Трудового Кодекса Российской Федерации. </w:t>
      </w:r>
    </w:p>
    <w:p w:rsidR="000C1A4B" w:rsidRPr="00445D8E" w:rsidRDefault="000C1A4B" w:rsidP="000C1A4B">
      <w:pPr>
        <w:ind w:firstLine="284"/>
        <w:jc w:val="both"/>
        <w:rPr>
          <w:sz w:val="28"/>
          <w:szCs w:val="28"/>
        </w:rPr>
      </w:pPr>
      <w:r w:rsidRPr="00445D8E">
        <w:rPr>
          <w:sz w:val="28"/>
          <w:szCs w:val="28"/>
        </w:rPr>
        <w:t>Оплата периода нахождения работника в командировке должна производиться исходя из среднего заработка. В соответствии со ст. 167 ТК РФ при направлении работника в служебную командировку ему гарантируются сохранение места работы (должности) и среднего заработка, а также возмещение расходов, связанных со служебной командировкой.</w:t>
      </w:r>
    </w:p>
    <w:p w:rsidR="000C1A4B" w:rsidRPr="00445D8E" w:rsidRDefault="000C1A4B" w:rsidP="000C1A4B">
      <w:pPr>
        <w:ind w:firstLine="284"/>
        <w:contextualSpacing/>
        <w:jc w:val="both"/>
        <w:rPr>
          <w:sz w:val="28"/>
          <w:szCs w:val="28"/>
        </w:rPr>
      </w:pPr>
      <w:r w:rsidRPr="00445D8E">
        <w:rPr>
          <w:sz w:val="28"/>
          <w:szCs w:val="28"/>
        </w:rPr>
        <w:t>В ходе выборочной проверки правильности начисления заработной платы в дни командировки установлены два случая, когда учреждение нарушало нормы трудового законодательства, а именно не производило расчет среднего заработка в дни командировки сотрудников. Информация о командированных сотрудниках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3922"/>
        <w:gridCol w:w="2457"/>
        <w:gridCol w:w="2663"/>
      </w:tblGrid>
      <w:tr w:rsidR="000C1A4B" w:rsidRPr="00445D8E" w:rsidTr="007A14A4">
        <w:tc>
          <w:tcPr>
            <w:tcW w:w="729" w:type="dxa"/>
            <w:vAlign w:val="center"/>
          </w:tcPr>
          <w:p w:rsidR="000C1A4B" w:rsidRPr="00445D8E" w:rsidRDefault="000C1A4B" w:rsidP="000C1A4B">
            <w:pPr>
              <w:ind w:firstLine="284"/>
              <w:contextualSpacing/>
              <w:jc w:val="center"/>
              <w:rPr>
                <w:szCs w:val="28"/>
              </w:rPr>
            </w:pPr>
            <w:r w:rsidRPr="00445D8E">
              <w:rPr>
                <w:szCs w:val="28"/>
              </w:rPr>
              <w:t>№ п/п</w:t>
            </w:r>
          </w:p>
        </w:tc>
        <w:tc>
          <w:tcPr>
            <w:tcW w:w="3922" w:type="dxa"/>
            <w:vAlign w:val="center"/>
          </w:tcPr>
          <w:p w:rsidR="000C1A4B" w:rsidRPr="00445D8E" w:rsidRDefault="000C1A4B" w:rsidP="000C1A4B">
            <w:pPr>
              <w:ind w:firstLine="284"/>
              <w:contextualSpacing/>
              <w:jc w:val="center"/>
              <w:rPr>
                <w:szCs w:val="28"/>
              </w:rPr>
            </w:pPr>
            <w:r w:rsidRPr="00445D8E">
              <w:rPr>
                <w:szCs w:val="28"/>
              </w:rPr>
              <w:t>ФИО</w:t>
            </w:r>
          </w:p>
        </w:tc>
        <w:tc>
          <w:tcPr>
            <w:tcW w:w="0" w:type="auto"/>
            <w:vAlign w:val="center"/>
          </w:tcPr>
          <w:p w:rsidR="000C1A4B" w:rsidRPr="00445D8E" w:rsidRDefault="000C1A4B" w:rsidP="000C1A4B">
            <w:pPr>
              <w:ind w:firstLine="284"/>
              <w:contextualSpacing/>
              <w:jc w:val="center"/>
              <w:rPr>
                <w:szCs w:val="28"/>
              </w:rPr>
            </w:pPr>
            <w:r w:rsidRPr="00445D8E">
              <w:rPr>
                <w:szCs w:val="28"/>
              </w:rPr>
              <w:t>Номер и дата распоряжения</w:t>
            </w:r>
          </w:p>
        </w:tc>
        <w:tc>
          <w:tcPr>
            <w:tcW w:w="0" w:type="auto"/>
            <w:vAlign w:val="center"/>
          </w:tcPr>
          <w:p w:rsidR="000C1A4B" w:rsidRPr="00445D8E" w:rsidRDefault="000C1A4B" w:rsidP="000C1A4B">
            <w:pPr>
              <w:ind w:firstLine="284"/>
              <w:contextualSpacing/>
              <w:jc w:val="center"/>
              <w:rPr>
                <w:szCs w:val="28"/>
              </w:rPr>
            </w:pPr>
            <w:r w:rsidRPr="00445D8E">
              <w:rPr>
                <w:szCs w:val="28"/>
              </w:rPr>
              <w:t>Количество дней командировки</w:t>
            </w:r>
          </w:p>
        </w:tc>
      </w:tr>
      <w:tr w:rsidR="000C1A4B" w:rsidRPr="00445D8E" w:rsidTr="007A14A4">
        <w:tc>
          <w:tcPr>
            <w:tcW w:w="729" w:type="dxa"/>
            <w:vAlign w:val="center"/>
          </w:tcPr>
          <w:p w:rsidR="000C1A4B" w:rsidRPr="00445D8E" w:rsidRDefault="000C1A4B" w:rsidP="000C1A4B">
            <w:pPr>
              <w:ind w:firstLine="284"/>
              <w:contextualSpacing/>
              <w:jc w:val="center"/>
              <w:rPr>
                <w:szCs w:val="28"/>
              </w:rPr>
            </w:pPr>
            <w:r w:rsidRPr="00445D8E">
              <w:rPr>
                <w:szCs w:val="28"/>
              </w:rPr>
              <w:t>1</w:t>
            </w:r>
          </w:p>
        </w:tc>
        <w:tc>
          <w:tcPr>
            <w:tcW w:w="3922" w:type="dxa"/>
            <w:vAlign w:val="center"/>
          </w:tcPr>
          <w:p w:rsidR="000C1A4B" w:rsidRPr="00445D8E" w:rsidRDefault="000C1A4B" w:rsidP="000C1A4B">
            <w:pPr>
              <w:ind w:firstLine="284"/>
              <w:contextualSpacing/>
              <w:jc w:val="center"/>
              <w:rPr>
                <w:szCs w:val="28"/>
              </w:rPr>
            </w:pPr>
            <w:proofErr w:type="spellStart"/>
            <w:r w:rsidRPr="00445D8E">
              <w:rPr>
                <w:szCs w:val="28"/>
              </w:rPr>
              <w:t>Василков</w:t>
            </w:r>
            <w:proofErr w:type="spellEnd"/>
            <w:r w:rsidRPr="00445D8E">
              <w:rPr>
                <w:szCs w:val="28"/>
              </w:rPr>
              <w:t xml:space="preserve"> Сергей Геннадьевич, ведущий специалист</w:t>
            </w:r>
          </w:p>
        </w:tc>
        <w:tc>
          <w:tcPr>
            <w:tcW w:w="0" w:type="auto"/>
            <w:vAlign w:val="center"/>
          </w:tcPr>
          <w:p w:rsidR="000C1A4B" w:rsidRPr="00445D8E" w:rsidRDefault="000C1A4B" w:rsidP="000C1A4B">
            <w:pPr>
              <w:ind w:firstLine="284"/>
              <w:contextualSpacing/>
              <w:jc w:val="center"/>
              <w:rPr>
                <w:szCs w:val="28"/>
              </w:rPr>
            </w:pPr>
            <w:r w:rsidRPr="00445D8E">
              <w:rPr>
                <w:szCs w:val="28"/>
              </w:rPr>
              <w:t>№ 14-к от 02.04.2019 г.</w:t>
            </w:r>
          </w:p>
        </w:tc>
        <w:tc>
          <w:tcPr>
            <w:tcW w:w="0" w:type="auto"/>
            <w:vAlign w:val="center"/>
          </w:tcPr>
          <w:p w:rsidR="000C1A4B" w:rsidRPr="00445D8E" w:rsidRDefault="000C1A4B" w:rsidP="000C1A4B">
            <w:pPr>
              <w:ind w:firstLine="284"/>
              <w:contextualSpacing/>
              <w:jc w:val="center"/>
              <w:rPr>
                <w:szCs w:val="28"/>
              </w:rPr>
            </w:pPr>
            <w:r w:rsidRPr="00445D8E">
              <w:rPr>
                <w:szCs w:val="28"/>
              </w:rPr>
              <w:t>2</w:t>
            </w:r>
          </w:p>
        </w:tc>
      </w:tr>
    </w:tbl>
    <w:p w:rsidR="000C1A4B" w:rsidRPr="00445D8E" w:rsidRDefault="000C1A4B" w:rsidP="000C1A4B">
      <w:pPr>
        <w:pStyle w:val="a5"/>
        <w:spacing w:before="120" w:after="0" w:line="240" w:lineRule="auto"/>
        <w:ind w:left="0" w:firstLine="284"/>
        <w:jc w:val="both"/>
        <w:rPr>
          <w:rFonts w:ascii="Times New Roman" w:hAnsi="Times New Roman"/>
          <w:sz w:val="28"/>
          <w:szCs w:val="28"/>
        </w:rPr>
      </w:pPr>
      <w:r w:rsidRPr="00445D8E">
        <w:rPr>
          <w:rFonts w:ascii="Times New Roman" w:hAnsi="Times New Roman"/>
          <w:sz w:val="28"/>
          <w:szCs w:val="28"/>
        </w:rPr>
        <w:t>Следует отметить, что в табеле учета рабочего времени по данным сотрудникам дни командировки не отмечены буквой «К», а также, согласно лицевым карточкам, средняя заработная плата в дни командировки не сохранялась за сотрудниками</w:t>
      </w:r>
      <w:r w:rsidR="00FE59FB" w:rsidRPr="00445D8E">
        <w:rPr>
          <w:rFonts w:ascii="Times New Roman" w:hAnsi="Times New Roman"/>
          <w:sz w:val="28"/>
          <w:szCs w:val="28"/>
        </w:rPr>
        <w:t>.</w:t>
      </w:r>
    </w:p>
    <w:p w:rsidR="000C1A4B" w:rsidRPr="00445D8E" w:rsidRDefault="000C1A4B" w:rsidP="000C1A4B">
      <w:pPr>
        <w:numPr>
          <w:ilvl w:val="0"/>
          <w:numId w:val="9"/>
        </w:numPr>
        <w:ind w:left="0" w:firstLine="284"/>
        <w:jc w:val="both"/>
        <w:rPr>
          <w:sz w:val="28"/>
          <w:szCs w:val="28"/>
        </w:rPr>
      </w:pPr>
      <w:r w:rsidRPr="00445D8E">
        <w:rPr>
          <w:sz w:val="28"/>
          <w:szCs w:val="28"/>
        </w:rPr>
        <w:t>При прекращении трудового договора выплата всех сумм, причитающихся работнику от работодателя, производится в день увольнения работника, данные нормы установлены ст. 140 ТК РФ.</w:t>
      </w:r>
      <w:r w:rsidRPr="00445D8E">
        <w:t xml:space="preserve"> </w:t>
      </w:r>
      <w:r w:rsidRPr="00445D8E">
        <w:rPr>
          <w:sz w:val="28"/>
          <w:szCs w:val="28"/>
        </w:rPr>
        <w:t>При увольнении, как уже отмечено, работнику выплачивается заработная плата за время, фактически отработанное в месяце увольнения, т.е. основная заработная плата в зависимости от установленной в организации системы оплаты труда с надбавками, доплатами и премиями. Кроме того, при увольнении работника согласно ст. 127 ТК РФ выплачивается денежная компенсация за все неиспользованные отпуска, в том числе за все прошлые годы.</w:t>
      </w:r>
    </w:p>
    <w:p w:rsidR="000C1A4B" w:rsidRPr="00445D8E" w:rsidRDefault="000C1A4B" w:rsidP="000C1A4B">
      <w:pPr>
        <w:ind w:firstLine="284"/>
        <w:jc w:val="both"/>
        <w:rPr>
          <w:sz w:val="28"/>
          <w:szCs w:val="28"/>
        </w:rPr>
      </w:pPr>
      <w:r w:rsidRPr="00445D8E">
        <w:rPr>
          <w:sz w:val="28"/>
          <w:szCs w:val="28"/>
        </w:rPr>
        <w:t>В ходе выборочной проверки по данному факту установлено, что учреждение в нарушении норм ст.140 ТК РФ в некоторых случаях производило выплату причитающихся сумм работнику позже указанного срока:</w:t>
      </w:r>
    </w:p>
    <w:p w:rsidR="000C1A4B" w:rsidRPr="00445D8E" w:rsidRDefault="000C1A4B" w:rsidP="000C1A4B">
      <w:pPr>
        <w:ind w:firstLine="284"/>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443"/>
        <w:gridCol w:w="2760"/>
        <w:gridCol w:w="2040"/>
        <w:gridCol w:w="1826"/>
      </w:tblGrid>
      <w:tr w:rsidR="000C1A4B" w:rsidRPr="00445D8E" w:rsidTr="007A14A4">
        <w:tc>
          <w:tcPr>
            <w:tcW w:w="710" w:type="dxa"/>
            <w:vAlign w:val="center"/>
          </w:tcPr>
          <w:p w:rsidR="000C1A4B" w:rsidRPr="00445D8E" w:rsidRDefault="000C1A4B" w:rsidP="000C1A4B">
            <w:pPr>
              <w:jc w:val="center"/>
              <w:rPr>
                <w:b/>
                <w:szCs w:val="28"/>
              </w:rPr>
            </w:pPr>
            <w:r w:rsidRPr="00445D8E">
              <w:rPr>
                <w:b/>
                <w:szCs w:val="28"/>
              </w:rPr>
              <w:t>№ п/п</w:t>
            </w:r>
          </w:p>
        </w:tc>
        <w:tc>
          <w:tcPr>
            <w:tcW w:w="2494" w:type="dxa"/>
            <w:vAlign w:val="center"/>
          </w:tcPr>
          <w:p w:rsidR="000C1A4B" w:rsidRPr="00445D8E" w:rsidRDefault="000C1A4B" w:rsidP="000C1A4B">
            <w:pPr>
              <w:jc w:val="center"/>
              <w:rPr>
                <w:b/>
                <w:szCs w:val="28"/>
              </w:rPr>
            </w:pPr>
            <w:r w:rsidRPr="00445D8E">
              <w:rPr>
                <w:b/>
                <w:szCs w:val="28"/>
              </w:rPr>
              <w:t>ФИО</w:t>
            </w:r>
          </w:p>
        </w:tc>
        <w:tc>
          <w:tcPr>
            <w:tcW w:w="2810" w:type="dxa"/>
            <w:vAlign w:val="center"/>
          </w:tcPr>
          <w:p w:rsidR="000C1A4B" w:rsidRPr="00445D8E" w:rsidRDefault="000C1A4B" w:rsidP="000C1A4B">
            <w:pPr>
              <w:jc w:val="center"/>
              <w:rPr>
                <w:b/>
                <w:szCs w:val="28"/>
              </w:rPr>
            </w:pPr>
            <w:r w:rsidRPr="00445D8E">
              <w:rPr>
                <w:b/>
                <w:szCs w:val="28"/>
              </w:rPr>
              <w:t>Номер и дата распоряжения об увольнении</w:t>
            </w:r>
          </w:p>
        </w:tc>
        <w:tc>
          <w:tcPr>
            <w:tcW w:w="2061" w:type="dxa"/>
            <w:vAlign w:val="center"/>
          </w:tcPr>
          <w:p w:rsidR="000C1A4B" w:rsidRPr="00445D8E" w:rsidRDefault="000C1A4B" w:rsidP="000C1A4B">
            <w:pPr>
              <w:jc w:val="center"/>
              <w:rPr>
                <w:b/>
                <w:szCs w:val="28"/>
              </w:rPr>
            </w:pPr>
            <w:r w:rsidRPr="00445D8E">
              <w:rPr>
                <w:b/>
                <w:szCs w:val="28"/>
              </w:rPr>
              <w:t>Дата фактической выплаты</w:t>
            </w:r>
          </w:p>
        </w:tc>
        <w:tc>
          <w:tcPr>
            <w:tcW w:w="1838" w:type="dxa"/>
            <w:vAlign w:val="center"/>
          </w:tcPr>
          <w:p w:rsidR="000C1A4B" w:rsidRPr="00445D8E" w:rsidRDefault="000C1A4B" w:rsidP="000C1A4B">
            <w:pPr>
              <w:jc w:val="center"/>
              <w:rPr>
                <w:b/>
                <w:szCs w:val="28"/>
              </w:rPr>
            </w:pPr>
            <w:r w:rsidRPr="00445D8E">
              <w:rPr>
                <w:b/>
                <w:szCs w:val="28"/>
              </w:rPr>
              <w:t>Сумма, подлежащая выплате, руб.</w:t>
            </w:r>
          </w:p>
        </w:tc>
      </w:tr>
      <w:tr w:rsidR="000C1A4B" w:rsidRPr="00445D8E" w:rsidTr="007A14A4">
        <w:trPr>
          <w:trHeight w:val="680"/>
        </w:trPr>
        <w:tc>
          <w:tcPr>
            <w:tcW w:w="710" w:type="dxa"/>
            <w:vAlign w:val="center"/>
          </w:tcPr>
          <w:p w:rsidR="000C1A4B" w:rsidRPr="00445D8E" w:rsidRDefault="000C1A4B" w:rsidP="000C1A4B">
            <w:pPr>
              <w:jc w:val="center"/>
              <w:rPr>
                <w:szCs w:val="28"/>
              </w:rPr>
            </w:pPr>
            <w:r w:rsidRPr="00445D8E">
              <w:rPr>
                <w:szCs w:val="28"/>
              </w:rPr>
              <w:t>1</w:t>
            </w:r>
          </w:p>
        </w:tc>
        <w:tc>
          <w:tcPr>
            <w:tcW w:w="2494" w:type="dxa"/>
            <w:vAlign w:val="center"/>
          </w:tcPr>
          <w:p w:rsidR="000C1A4B" w:rsidRPr="00445D8E" w:rsidRDefault="000C1A4B" w:rsidP="000C1A4B">
            <w:pPr>
              <w:jc w:val="center"/>
              <w:rPr>
                <w:szCs w:val="28"/>
              </w:rPr>
            </w:pPr>
            <w:r w:rsidRPr="00445D8E">
              <w:rPr>
                <w:szCs w:val="28"/>
              </w:rPr>
              <w:t>Герасимова Екатерина Васильевна</w:t>
            </w:r>
          </w:p>
        </w:tc>
        <w:tc>
          <w:tcPr>
            <w:tcW w:w="2810" w:type="dxa"/>
            <w:vAlign w:val="center"/>
          </w:tcPr>
          <w:p w:rsidR="000C1A4B" w:rsidRPr="00445D8E" w:rsidRDefault="000C1A4B" w:rsidP="000C1A4B">
            <w:pPr>
              <w:jc w:val="center"/>
              <w:rPr>
                <w:szCs w:val="28"/>
              </w:rPr>
            </w:pPr>
            <w:r w:rsidRPr="00445D8E">
              <w:rPr>
                <w:szCs w:val="28"/>
              </w:rPr>
              <w:t>№ 4-л от 11.03.2019 г. (уволить с 11.03.2019 г.)</w:t>
            </w:r>
          </w:p>
        </w:tc>
        <w:tc>
          <w:tcPr>
            <w:tcW w:w="2061" w:type="dxa"/>
            <w:vAlign w:val="center"/>
          </w:tcPr>
          <w:p w:rsidR="000C1A4B" w:rsidRPr="00445D8E" w:rsidRDefault="000C1A4B" w:rsidP="000C1A4B">
            <w:pPr>
              <w:jc w:val="center"/>
              <w:rPr>
                <w:szCs w:val="28"/>
              </w:rPr>
            </w:pPr>
            <w:r w:rsidRPr="00445D8E">
              <w:rPr>
                <w:szCs w:val="28"/>
              </w:rPr>
              <w:t>Реестр 1130 от 12.03.2019 г.</w:t>
            </w:r>
          </w:p>
        </w:tc>
        <w:tc>
          <w:tcPr>
            <w:tcW w:w="1838" w:type="dxa"/>
            <w:vAlign w:val="center"/>
          </w:tcPr>
          <w:p w:rsidR="000C1A4B" w:rsidRPr="00445D8E" w:rsidRDefault="000C1A4B" w:rsidP="000C1A4B">
            <w:pPr>
              <w:jc w:val="center"/>
              <w:rPr>
                <w:szCs w:val="28"/>
              </w:rPr>
            </w:pPr>
            <w:r w:rsidRPr="00445D8E">
              <w:rPr>
                <w:szCs w:val="28"/>
              </w:rPr>
              <w:t>2 722,60</w:t>
            </w:r>
          </w:p>
        </w:tc>
      </w:tr>
      <w:tr w:rsidR="000C1A4B" w:rsidRPr="00445D8E" w:rsidTr="007A14A4">
        <w:trPr>
          <w:trHeight w:val="680"/>
        </w:trPr>
        <w:tc>
          <w:tcPr>
            <w:tcW w:w="710" w:type="dxa"/>
            <w:vAlign w:val="center"/>
          </w:tcPr>
          <w:p w:rsidR="000C1A4B" w:rsidRPr="00445D8E" w:rsidRDefault="000C1A4B" w:rsidP="000C1A4B">
            <w:pPr>
              <w:jc w:val="center"/>
              <w:rPr>
                <w:szCs w:val="28"/>
              </w:rPr>
            </w:pPr>
            <w:r w:rsidRPr="00445D8E">
              <w:rPr>
                <w:szCs w:val="28"/>
              </w:rPr>
              <w:t>2</w:t>
            </w:r>
          </w:p>
        </w:tc>
        <w:tc>
          <w:tcPr>
            <w:tcW w:w="2494" w:type="dxa"/>
            <w:vAlign w:val="center"/>
          </w:tcPr>
          <w:p w:rsidR="000C1A4B" w:rsidRPr="00445D8E" w:rsidRDefault="000C1A4B" w:rsidP="000C1A4B">
            <w:pPr>
              <w:jc w:val="center"/>
              <w:rPr>
                <w:szCs w:val="28"/>
              </w:rPr>
            </w:pPr>
            <w:proofErr w:type="spellStart"/>
            <w:r w:rsidRPr="00445D8E">
              <w:rPr>
                <w:szCs w:val="28"/>
              </w:rPr>
              <w:t>Ерпульев</w:t>
            </w:r>
            <w:proofErr w:type="spellEnd"/>
            <w:r w:rsidRPr="00445D8E">
              <w:rPr>
                <w:szCs w:val="28"/>
              </w:rPr>
              <w:t xml:space="preserve"> Михаил Викторович</w:t>
            </w:r>
          </w:p>
        </w:tc>
        <w:tc>
          <w:tcPr>
            <w:tcW w:w="2810" w:type="dxa"/>
            <w:vAlign w:val="center"/>
          </w:tcPr>
          <w:p w:rsidR="000C1A4B" w:rsidRPr="00445D8E" w:rsidRDefault="000C1A4B" w:rsidP="000C1A4B">
            <w:pPr>
              <w:jc w:val="center"/>
              <w:rPr>
                <w:szCs w:val="28"/>
              </w:rPr>
            </w:pPr>
            <w:r w:rsidRPr="00445D8E">
              <w:rPr>
                <w:szCs w:val="28"/>
              </w:rPr>
              <w:t>№ 16-л от 05.11.2019 г. (уволить с 06.11.2019 г.)</w:t>
            </w:r>
          </w:p>
        </w:tc>
        <w:tc>
          <w:tcPr>
            <w:tcW w:w="2061" w:type="dxa"/>
            <w:vAlign w:val="center"/>
          </w:tcPr>
          <w:p w:rsidR="000C1A4B" w:rsidRPr="00445D8E" w:rsidRDefault="000C1A4B" w:rsidP="000C1A4B">
            <w:pPr>
              <w:jc w:val="center"/>
              <w:rPr>
                <w:szCs w:val="28"/>
              </w:rPr>
            </w:pPr>
            <w:r w:rsidRPr="00445D8E">
              <w:rPr>
                <w:szCs w:val="28"/>
              </w:rPr>
              <w:t>Реестр 1214 от 08.11.2019 г.</w:t>
            </w:r>
          </w:p>
        </w:tc>
        <w:tc>
          <w:tcPr>
            <w:tcW w:w="1838" w:type="dxa"/>
            <w:vAlign w:val="center"/>
          </w:tcPr>
          <w:p w:rsidR="000C1A4B" w:rsidRPr="00445D8E" w:rsidRDefault="000C1A4B" w:rsidP="000C1A4B">
            <w:pPr>
              <w:jc w:val="center"/>
              <w:rPr>
                <w:szCs w:val="28"/>
              </w:rPr>
            </w:pPr>
            <w:r w:rsidRPr="00445D8E">
              <w:rPr>
                <w:szCs w:val="28"/>
              </w:rPr>
              <w:t>15 043,30</w:t>
            </w:r>
          </w:p>
        </w:tc>
      </w:tr>
      <w:tr w:rsidR="000C1A4B" w:rsidRPr="00445D8E" w:rsidTr="007A14A4">
        <w:tc>
          <w:tcPr>
            <w:tcW w:w="8075" w:type="dxa"/>
            <w:gridSpan w:val="4"/>
          </w:tcPr>
          <w:p w:rsidR="000C1A4B" w:rsidRPr="00445D8E" w:rsidRDefault="000C1A4B" w:rsidP="000C1A4B">
            <w:pPr>
              <w:jc w:val="right"/>
              <w:rPr>
                <w:szCs w:val="28"/>
              </w:rPr>
            </w:pPr>
            <w:r w:rsidRPr="00445D8E">
              <w:rPr>
                <w:szCs w:val="28"/>
              </w:rPr>
              <w:t>ИТОГО</w:t>
            </w:r>
          </w:p>
        </w:tc>
        <w:tc>
          <w:tcPr>
            <w:tcW w:w="1838" w:type="dxa"/>
          </w:tcPr>
          <w:p w:rsidR="000C1A4B" w:rsidRPr="00445D8E" w:rsidRDefault="000C1A4B" w:rsidP="000C1A4B">
            <w:pPr>
              <w:jc w:val="center"/>
              <w:rPr>
                <w:szCs w:val="28"/>
              </w:rPr>
            </w:pPr>
            <w:r w:rsidRPr="00445D8E">
              <w:rPr>
                <w:szCs w:val="28"/>
              </w:rPr>
              <w:t>17 765,90</w:t>
            </w:r>
          </w:p>
        </w:tc>
      </w:tr>
    </w:tbl>
    <w:p w:rsidR="000C1A4B" w:rsidRPr="00445D8E" w:rsidRDefault="000C1A4B" w:rsidP="000C1A4B">
      <w:pPr>
        <w:spacing w:before="120"/>
        <w:ind w:firstLine="284"/>
        <w:jc w:val="both"/>
        <w:rPr>
          <w:sz w:val="28"/>
          <w:szCs w:val="28"/>
        </w:rPr>
      </w:pPr>
      <w:r w:rsidRPr="00445D8E">
        <w:rPr>
          <w:sz w:val="28"/>
          <w:szCs w:val="28"/>
        </w:rPr>
        <w:lastRenderedPageBreak/>
        <w:t>В результате учреждение допустило нарушение норм ст.140 ТК РФ в части нарушения сроков выплаты всех сумм, причитающихся работнику при увольнении на сумму 17 765,90 рублей.</w:t>
      </w:r>
    </w:p>
    <w:p w:rsidR="000C1A4B" w:rsidRPr="00445D8E" w:rsidRDefault="000C1A4B" w:rsidP="004D5F17">
      <w:pPr>
        <w:tabs>
          <w:tab w:val="left" w:pos="360"/>
        </w:tabs>
        <w:ind w:left="28" w:firstLine="255"/>
        <w:jc w:val="both"/>
        <w:rPr>
          <w:sz w:val="28"/>
          <w:szCs w:val="28"/>
        </w:rPr>
      </w:pPr>
      <w:r w:rsidRPr="00445D8E">
        <w:rPr>
          <w:b/>
          <w:bCs/>
          <w:sz w:val="28"/>
          <w:szCs w:val="28"/>
          <w:shd w:val="clear" w:color="auto" w:fill="FFFFFF"/>
        </w:rPr>
        <w:t xml:space="preserve">7. </w:t>
      </w:r>
      <w:r w:rsidRPr="00445D8E">
        <w:rPr>
          <w:sz w:val="28"/>
          <w:szCs w:val="28"/>
        </w:rPr>
        <w:t>В ходе выборочной проверки был рассмотрен план-график на 2019 год, размещенный в единой информационной системе в сфере закупок 17.01.2019 г. Одной из позиций плана-графика закупок является заключение контракта на поставку и монтаж котельного оборудования, способ осуществления закупки – электронный аукцион.</w:t>
      </w:r>
    </w:p>
    <w:p w:rsidR="000C1A4B" w:rsidRPr="00445D8E" w:rsidRDefault="000C1A4B" w:rsidP="000C1A4B">
      <w:pPr>
        <w:ind w:firstLine="284"/>
        <w:jc w:val="both"/>
        <w:rPr>
          <w:sz w:val="28"/>
          <w:szCs w:val="28"/>
          <w:shd w:val="clear" w:color="auto" w:fill="FFFFFF"/>
        </w:rPr>
      </w:pPr>
      <w:r w:rsidRPr="00445D8E">
        <w:rPr>
          <w:sz w:val="28"/>
          <w:szCs w:val="28"/>
          <w:shd w:val="clear" w:color="auto" w:fill="FFFFFF"/>
        </w:rPr>
        <w:t>По окончании процедуры выбора поставщика администрация рабочего поселка Чаны (заказчик) и ООО «</w:t>
      </w:r>
      <w:proofErr w:type="spellStart"/>
      <w:r w:rsidRPr="00445D8E">
        <w:rPr>
          <w:sz w:val="28"/>
          <w:szCs w:val="28"/>
          <w:shd w:val="clear" w:color="auto" w:fill="FFFFFF"/>
        </w:rPr>
        <w:t>Монтажэнергострой</w:t>
      </w:r>
      <w:proofErr w:type="spellEnd"/>
      <w:r w:rsidRPr="00445D8E">
        <w:rPr>
          <w:sz w:val="28"/>
          <w:szCs w:val="28"/>
          <w:shd w:val="clear" w:color="auto" w:fill="FFFFFF"/>
        </w:rPr>
        <w:t>» (поставщик) заключили муниципальный контракт № 1Ц/19 от 02.09.2019 года на поставку и монтаж циклона ЦН-15-500*2УП.</w:t>
      </w:r>
    </w:p>
    <w:p w:rsidR="000C1A4B" w:rsidRPr="00445D8E" w:rsidRDefault="000C1A4B" w:rsidP="000C1A4B">
      <w:pPr>
        <w:ind w:firstLine="284"/>
        <w:jc w:val="both"/>
        <w:rPr>
          <w:sz w:val="28"/>
          <w:szCs w:val="28"/>
          <w:shd w:val="clear" w:color="auto" w:fill="FFFFFF"/>
        </w:rPr>
      </w:pPr>
      <w:r w:rsidRPr="00445D8E">
        <w:rPr>
          <w:sz w:val="28"/>
          <w:szCs w:val="28"/>
          <w:shd w:val="clear" w:color="auto" w:fill="FFFFFF"/>
        </w:rPr>
        <w:t>ООО «</w:t>
      </w:r>
      <w:proofErr w:type="spellStart"/>
      <w:r w:rsidRPr="00445D8E">
        <w:rPr>
          <w:sz w:val="28"/>
          <w:szCs w:val="28"/>
          <w:shd w:val="clear" w:color="auto" w:fill="FFFFFF"/>
        </w:rPr>
        <w:t>Монтажэнергострой</w:t>
      </w:r>
      <w:proofErr w:type="spellEnd"/>
      <w:r w:rsidRPr="00445D8E">
        <w:rPr>
          <w:sz w:val="28"/>
          <w:szCs w:val="28"/>
          <w:shd w:val="clear" w:color="auto" w:fill="FFFFFF"/>
        </w:rPr>
        <w:t>» выполнила свои обязательства по контракту, что подтверждается переданными и подписанным заказчиком актом приема-передачи от 23.10.2019 г.</w:t>
      </w:r>
    </w:p>
    <w:p w:rsidR="000C1A4B" w:rsidRPr="00445D8E" w:rsidRDefault="000C1A4B" w:rsidP="000C1A4B">
      <w:pPr>
        <w:ind w:firstLine="284"/>
        <w:jc w:val="both"/>
        <w:rPr>
          <w:sz w:val="28"/>
          <w:szCs w:val="28"/>
        </w:rPr>
      </w:pPr>
      <w:r w:rsidRPr="00445D8E">
        <w:rPr>
          <w:sz w:val="28"/>
          <w:szCs w:val="28"/>
        </w:rPr>
        <w:t xml:space="preserve">Обязательства </w:t>
      </w:r>
      <w:r w:rsidRPr="00445D8E">
        <w:rPr>
          <w:sz w:val="28"/>
          <w:szCs w:val="28"/>
          <w:shd w:val="clear" w:color="auto" w:fill="FFFFFF"/>
        </w:rPr>
        <w:t>администрация рабочего поселка Чаны</w:t>
      </w:r>
      <w:r w:rsidRPr="00445D8E">
        <w:rPr>
          <w:sz w:val="28"/>
          <w:szCs w:val="28"/>
        </w:rPr>
        <w:t xml:space="preserve"> по оплате цены Контракта также считаются исполненными с момента списания денежных средств в размере, установленном Контрактом, с лицевого счета Учреждения (п/п № 1984 от 28.10.2019 г.).</w:t>
      </w:r>
    </w:p>
    <w:p w:rsidR="000C1A4B" w:rsidRPr="00445D8E" w:rsidRDefault="000C1A4B" w:rsidP="000C1A4B">
      <w:pPr>
        <w:ind w:firstLine="284"/>
        <w:jc w:val="both"/>
        <w:rPr>
          <w:sz w:val="28"/>
          <w:szCs w:val="28"/>
          <w:shd w:val="clear" w:color="auto" w:fill="FFFFFF"/>
        </w:rPr>
      </w:pPr>
      <w:r w:rsidRPr="00445D8E">
        <w:rPr>
          <w:sz w:val="28"/>
          <w:szCs w:val="28"/>
          <w:shd w:val="clear" w:color="auto" w:fill="FFFFFF"/>
        </w:rPr>
        <w:t>Часть 3 ст. 103 Закона №44-ФЗ гласит что «…Информация, указанная в п. 8, 10, 11 и 13 ч. 2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(отдельного этапа исполнения контракта), расторжения контракта, приемки поставленного товара, выполненной работы, оказанной услуги».</w:t>
      </w:r>
    </w:p>
    <w:p w:rsidR="000C1A4B" w:rsidRPr="00445D8E" w:rsidRDefault="000C1A4B" w:rsidP="000C1A4B">
      <w:pPr>
        <w:ind w:firstLine="284"/>
        <w:jc w:val="both"/>
        <w:rPr>
          <w:sz w:val="28"/>
          <w:szCs w:val="28"/>
        </w:rPr>
      </w:pPr>
      <w:r w:rsidRPr="00445D8E">
        <w:rPr>
          <w:sz w:val="28"/>
          <w:szCs w:val="28"/>
        </w:rPr>
        <w:t xml:space="preserve">Таким образом, </w:t>
      </w:r>
      <w:r w:rsidRPr="00445D8E">
        <w:rPr>
          <w:sz w:val="28"/>
          <w:szCs w:val="28"/>
          <w:shd w:val="clear" w:color="auto" w:fill="FFFFFF"/>
        </w:rPr>
        <w:t xml:space="preserve">администрации рабочего поселка Чаны </w:t>
      </w:r>
      <w:r w:rsidRPr="00445D8E">
        <w:rPr>
          <w:sz w:val="28"/>
          <w:szCs w:val="28"/>
        </w:rPr>
        <w:t>следовало в течение пяти рабочих дней с момента подписания акта приема-передачи и перечисления денежных средств, разместить информацию об исполнении контракта (отдельного этапа контракта), приемки поставленного товара в реестре контрактов.</w:t>
      </w:r>
    </w:p>
    <w:p w:rsidR="000C1A4B" w:rsidRPr="00445D8E" w:rsidRDefault="000C1A4B" w:rsidP="000C1A4B">
      <w:pPr>
        <w:ind w:firstLine="284"/>
        <w:jc w:val="both"/>
        <w:rPr>
          <w:sz w:val="28"/>
          <w:szCs w:val="28"/>
        </w:rPr>
      </w:pPr>
      <w:r w:rsidRPr="00445D8E">
        <w:rPr>
          <w:sz w:val="28"/>
          <w:szCs w:val="28"/>
        </w:rPr>
        <w:t>Следует отметить, что на момент проверки информация об исполнении указанного контракта в реестре контрактов не размещена.</w:t>
      </w:r>
    </w:p>
    <w:p w:rsidR="000C1A4B" w:rsidRPr="00445D8E" w:rsidRDefault="000C1A4B" w:rsidP="000C1A4B">
      <w:pPr>
        <w:ind w:firstLine="284"/>
        <w:jc w:val="both"/>
        <w:rPr>
          <w:sz w:val="28"/>
          <w:szCs w:val="28"/>
        </w:rPr>
      </w:pPr>
      <w:r w:rsidRPr="00445D8E">
        <w:rPr>
          <w:sz w:val="28"/>
          <w:szCs w:val="28"/>
        </w:rPr>
        <w:t>Кроме этого, по условиям контракта срок поставки товара – в течении 14 дней со дня заключения контракта, контракт подписан 02.09.2019 г., соответственно поставка товара должна быть осуществлена до 16.09.2019 г. Документы подтверждающие полное исполнение контракта (счет-фактура, товарно-транспортная накладная и акт) оформлены и подписаны только 23.10.2019 г., нарушение изначальных сроков поставки товара составляет 37 календарных дней.</w:t>
      </w:r>
    </w:p>
    <w:p w:rsidR="000C1A4B" w:rsidRPr="00445D8E" w:rsidRDefault="000C1A4B" w:rsidP="000C1A4B">
      <w:pPr>
        <w:ind w:firstLine="284"/>
        <w:jc w:val="both"/>
        <w:rPr>
          <w:sz w:val="28"/>
          <w:szCs w:val="28"/>
        </w:rPr>
      </w:pPr>
      <w:r w:rsidRPr="00445D8E">
        <w:rPr>
          <w:sz w:val="28"/>
          <w:szCs w:val="28"/>
        </w:rPr>
        <w:t>В данной ситуации администрации следовало провести претензионную работу, для этого необходимо передать поставщику официальную претензию. Это предусмотрено нормами статьи 34 Федерального Закона от 05.04.2013 г. № 44-ФЗ. Претензия оформляется в письменном виде на официальном бланке организации.</w:t>
      </w:r>
    </w:p>
    <w:p w:rsidR="000C1A4B" w:rsidRPr="00445D8E" w:rsidRDefault="000C1A4B" w:rsidP="000C1A4B">
      <w:pPr>
        <w:ind w:firstLine="284"/>
        <w:jc w:val="both"/>
        <w:rPr>
          <w:sz w:val="28"/>
          <w:szCs w:val="28"/>
        </w:rPr>
      </w:pPr>
      <w:r w:rsidRPr="00445D8E">
        <w:rPr>
          <w:sz w:val="28"/>
          <w:szCs w:val="28"/>
        </w:rPr>
        <w:t xml:space="preserve">Следует помнить, что написание претензии в такой ситуации не право, а обязанность. Если документ не будет отправлен поставщику, работник </w:t>
      </w:r>
      <w:r w:rsidRPr="00445D8E">
        <w:rPr>
          <w:sz w:val="28"/>
          <w:szCs w:val="28"/>
        </w:rPr>
        <w:lastRenderedPageBreak/>
        <w:t>контрактной службы сам может быть привлечен к ответственности в соответствии с нормами статьи 7.32 КоАП.</w:t>
      </w:r>
    </w:p>
    <w:p w:rsidR="000C1A4B" w:rsidRPr="00445D8E" w:rsidRDefault="000C1A4B" w:rsidP="000C1A4B">
      <w:pPr>
        <w:ind w:firstLine="284"/>
        <w:jc w:val="both"/>
        <w:rPr>
          <w:b/>
          <w:bCs/>
          <w:iCs/>
          <w:sz w:val="28"/>
          <w:szCs w:val="28"/>
        </w:rPr>
      </w:pPr>
    </w:p>
    <w:p w:rsidR="000C1A4B" w:rsidRPr="00445D8E" w:rsidRDefault="000C1A4B" w:rsidP="000C1A4B">
      <w:pPr>
        <w:ind w:firstLine="284"/>
        <w:jc w:val="both"/>
        <w:rPr>
          <w:b/>
          <w:bCs/>
          <w:iCs/>
          <w:sz w:val="28"/>
          <w:szCs w:val="28"/>
        </w:rPr>
      </w:pPr>
      <w:r w:rsidRPr="00445D8E">
        <w:rPr>
          <w:b/>
          <w:bCs/>
          <w:iCs/>
          <w:sz w:val="28"/>
          <w:szCs w:val="28"/>
        </w:rPr>
        <w:t>Выводы:</w:t>
      </w:r>
    </w:p>
    <w:p w:rsidR="000C1A4B" w:rsidRPr="00445D8E" w:rsidRDefault="000C1A4B" w:rsidP="000C1A4B">
      <w:pPr>
        <w:ind w:firstLine="284"/>
        <w:jc w:val="both"/>
        <w:rPr>
          <w:sz w:val="28"/>
          <w:szCs w:val="28"/>
        </w:rPr>
      </w:pPr>
      <w:r w:rsidRPr="00445D8E">
        <w:rPr>
          <w:sz w:val="28"/>
          <w:szCs w:val="28"/>
        </w:rPr>
        <w:t>1 Проверкой соблюдения лимита остатка денежной наличности в кассе выявлено превышение лимита остатка денежных средств в кассе, хранение денег в кассе сверх установленного лимита разрешается только в дни выдачи заработной платы, стипендий, выплат в фонд заработной платы, а также выплат социального характера, включая день получения наличных денежных средств в банке на указанные выплаты (</w:t>
      </w:r>
      <w:hyperlink r:id="rId6" w:tgtFrame="_blank" w:history="1">
        <w:r w:rsidRPr="00445D8E">
          <w:rPr>
            <w:rStyle w:val="a7"/>
            <w:rFonts w:eastAsia="Calibri"/>
            <w:color w:val="auto"/>
            <w:sz w:val="28"/>
            <w:szCs w:val="28"/>
            <w:u w:val="none"/>
            <w:bdr w:val="none" w:sz="0" w:space="0" w:color="auto" w:frame="1"/>
          </w:rPr>
          <w:t>п. 2 Указания Банка России от 11.03.2014 № 3210-У</w:t>
        </w:r>
      </w:hyperlink>
      <w:r w:rsidRPr="00445D8E">
        <w:rPr>
          <w:sz w:val="28"/>
          <w:szCs w:val="28"/>
        </w:rPr>
        <w:t>).</w:t>
      </w:r>
    </w:p>
    <w:p w:rsidR="000C1A4B" w:rsidRPr="00445D8E" w:rsidRDefault="000C1A4B" w:rsidP="000C1A4B">
      <w:pPr>
        <w:ind w:firstLine="284"/>
        <w:jc w:val="both"/>
        <w:rPr>
          <w:sz w:val="28"/>
          <w:szCs w:val="28"/>
        </w:rPr>
      </w:pPr>
      <w:r w:rsidRPr="00445D8E">
        <w:rPr>
          <w:sz w:val="28"/>
          <w:szCs w:val="28"/>
        </w:rPr>
        <w:t>2. При проверке правильности ведения кассовых операций в проверяемом периоде установлено:</w:t>
      </w:r>
    </w:p>
    <w:p w:rsidR="000C1A4B" w:rsidRPr="00445D8E" w:rsidRDefault="000C1A4B" w:rsidP="000C1A4B">
      <w:pPr>
        <w:ind w:firstLine="284"/>
        <w:jc w:val="both"/>
        <w:rPr>
          <w:sz w:val="28"/>
        </w:rPr>
      </w:pPr>
      <w:r w:rsidRPr="00445D8E">
        <w:rPr>
          <w:sz w:val="28"/>
          <w:szCs w:val="28"/>
        </w:rPr>
        <w:t xml:space="preserve">- в расходном кассовом ордере № 44 от 15.05.21019 г. на сумму 14 295,68 рублей отсутствуют паспортные данные получателя денежных средств (абзац 2 п. 6.1 </w:t>
      </w:r>
      <w:r w:rsidRPr="00445D8E">
        <w:rPr>
          <w:sz w:val="28"/>
        </w:rPr>
        <w:t>Указаний Банка России от 11.03.2014 г. № 3210-У);</w:t>
      </w:r>
    </w:p>
    <w:p w:rsidR="000C1A4B" w:rsidRPr="00445D8E" w:rsidRDefault="000C1A4B" w:rsidP="000C1A4B">
      <w:pPr>
        <w:ind w:firstLine="284"/>
        <w:jc w:val="both"/>
        <w:rPr>
          <w:sz w:val="28"/>
          <w:szCs w:val="28"/>
        </w:rPr>
      </w:pPr>
      <w:r w:rsidRPr="00445D8E">
        <w:rPr>
          <w:sz w:val="28"/>
          <w:szCs w:val="28"/>
        </w:rPr>
        <w:t xml:space="preserve">- в расходном кассовом ордере (№ 13 от 05.02.19 г., № 14 от 05.02.19 г.,) отсутствует подпись главного бухгалтера (п. 4.3 </w:t>
      </w:r>
      <w:r w:rsidRPr="00445D8E">
        <w:rPr>
          <w:sz w:val="28"/>
        </w:rPr>
        <w:t>Указаний Банка России от 11.03.2014 г. № 3210-У);</w:t>
      </w:r>
    </w:p>
    <w:p w:rsidR="000C1A4B" w:rsidRPr="00445D8E" w:rsidRDefault="000C1A4B" w:rsidP="000C1A4B">
      <w:pPr>
        <w:ind w:firstLine="284"/>
        <w:jc w:val="both"/>
        <w:rPr>
          <w:sz w:val="28"/>
        </w:rPr>
      </w:pPr>
      <w:r w:rsidRPr="00445D8E">
        <w:rPr>
          <w:sz w:val="28"/>
          <w:szCs w:val="28"/>
        </w:rPr>
        <w:t xml:space="preserve">- в расходном кассовом ордере № 14 от 05.02.2019 года на сумму 2 290,00 рублей отсутствует подпись кассира (абзац 4 п. 6.2 </w:t>
      </w:r>
      <w:r w:rsidRPr="00445D8E">
        <w:rPr>
          <w:sz w:val="28"/>
        </w:rPr>
        <w:t>Указаний Банка России от 11.03.2014 г. № 3210-У);</w:t>
      </w:r>
    </w:p>
    <w:p w:rsidR="000C1A4B" w:rsidRPr="00445D8E" w:rsidRDefault="000C1A4B" w:rsidP="000C1A4B">
      <w:pPr>
        <w:ind w:firstLine="284"/>
        <w:jc w:val="both"/>
        <w:rPr>
          <w:sz w:val="28"/>
          <w:szCs w:val="28"/>
        </w:rPr>
      </w:pPr>
      <w:r w:rsidRPr="00445D8E">
        <w:rPr>
          <w:sz w:val="28"/>
        </w:rPr>
        <w:t>- в расходных кассовых ордерах при выдаче денежных средств подотчет отсутствует письменное заявление подотчетного лица № 17 от 20.02.19 г., № 30 от 28.03.19 г., № 32 от 28.03.19 г., № 36 от 29.03.19 г., № 50 от 24.05.19 г., № 56 от 05.06.19 г., № 59 от 17.06.19 г., № 65 от 19.06.19 г., № 66 от 19.06.19 г., № 69 от 19.06.19 г., № 72 от 19.06.19 г. (</w:t>
      </w:r>
      <w:r w:rsidRPr="00445D8E">
        <w:rPr>
          <w:sz w:val="28"/>
          <w:szCs w:val="28"/>
        </w:rPr>
        <w:t xml:space="preserve">п. 6.3 </w:t>
      </w:r>
      <w:r w:rsidRPr="00445D8E">
        <w:rPr>
          <w:sz w:val="28"/>
        </w:rPr>
        <w:t>Указаний Банка России от 11.03.2014 г. № 3210-У)</w:t>
      </w:r>
    </w:p>
    <w:p w:rsidR="000C1A4B" w:rsidRPr="00445D8E" w:rsidRDefault="000C1A4B" w:rsidP="000C1A4B">
      <w:pPr>
        <w:shd w:val="clear" w:color="auto" w:fill="FFFFFF"/>
        <w:ind w:right="19" w:firstLine="284"/>
        <w:contextualSpacing/>
        <w:jc w:val="both"/>
        <w:rPr>
          <w:sz w:val="28"/>
        </w:rPr>
      </w:pPr>
      <w:r w:rsidRPr="00445D8E">
        <w:rPr>
          <w:sz w:val="28"/>
          <w:szCs w:val="28"/>
        </w:rPr>
        <w:t xml:space="preserve">2. </w:t>
      </w:r>
      <w:r w:rsidRPr="00445D8E">
        <w:rPr>
          <w:sz w:val="28"/>
        </w:rPr>
        <w:t>В ходе проверки применения форм первичных учетных документов, а также сумм, направленных на расчеты с подотчетными лицами установлено:</w:t>
      </w:r>
    </w:p>
    <w:p w:rsidR="000C1A4B" w:rsidRPr="00445D8E" w:rsidRDefault="000C1A4B" w:rsidP="000C1A4B">
      <w:pPr>
        <w:shd w:val="clear" w:color="auto" w:fill="FFFFFF"/>
        <w:ind w:right="19" w:firstLine="284"/>
        <w:contextualSpacing/>
        <w:jc w:val="both"/>
        <w:rPr>
          <w:sz w:val="28"/>
        </w:rPr>
      </w:pPr>
      <w:r w:rsidRPr="00445D8E">
        <w:rPr>
          <w:sz w:val="28"/>
        </w:rPr>
        <w:t>- в письменных заявлениях о выдаче денежных средств подотчет отсутствует срок, на который выдаются наличные деньги (п. 6.3 Указания Банка России от 11.03.2014 г.  № 3210-У);</w:t>
      </w:r>
    </w:p>
    <w:p w:rsidR="000C1A4B" w:rsidRPr="00445D8E" w:rsidRDefault="000C1A4B" w:rsidP="000C1A4B">
      <w:pPr>
        <w:pStyle w:val="ConsPlusNormal"/>
        <w:ind w:firstLine="284"/>
        <w:jc w:val="both"/>
        <w:rPr>
          <w:rFonts w:ascii="Times New Roman" w:hAnsi="Times New Roman" w:cs="Times New Roman"/>
          <w:sz w:val="28"/>
          <w:szCs w:val="28"/>
        </w:rPr>
      </w:pPr>
      <w:r w:rsidRPr="00445D8E">
        <w:rPr>
          <w:rFonts w:ascii="Times New Roman" w:hAnsi="Times New Roman" w:cs="Times New Roman"/>
          <w:sz w:val="28"/>
          <w:szCs w:val="28"/>
        </w:rPr>
        <w:t>- в авансовых отчетах не отражены авансы, полученные подотчетным лицом, с указанием даты их получения (Методические указания Приказ Минфина России от 30.03.2015 N 52н.);</w:t>
      </w:r>
    </w:p>
    <w:p w:rsidR="000C1A4B" w:rsidRPr="00445D8E" w:rsidRDefault="000C1A4B" w:rsidP="000C1A4B">
      <w:pPr>
        <w:pStyle w:val="ConsPlusNormal"/>
        <w:ind w:firstLine="284"/>
        <w:jc w:val="both"/>
        <w:rPr>
          <w:rFonts w:ascii="Times New Roman" w:hAnsi="Times New Roman" w:cs="Times New Roman"/>
          <w:sz w:val="28"/>
          <w:szCs w:val="28"/>
          <w:shd w:val="clear" w:color="auto" w:fill="FFFFFF"/>
        </w:rPr>
      </w:pPr>
      <w:r w:rsidRPr="00445D8E">
        <w:rPr>
          <w:rFonts w:ascii="Times New Roman" w:hAnsi="Times New Roman" w:cs="Times New Roman"/>
          <w:sz w:val="28"/>
          <w:szCs w:val="28"/>
        </w:rPr>
        <w:t xml:space="preserve">- в авансовых отчетах № 33 от 14.02.19 г. на сумму 736,50 рублей, № 53 от 28.02.19 г. на сумму 616,50 рублей и № 74 от 26.03.19 г. на сумму 493,50 рублей, подотчетное лицо Кошевая Ю.В., </w:t>
      </w:r>
      <w:r w:rsidRPr="00445D8E">
        <w:rPr>
          <w:rFonts w:ascii="Times New Roman" w:hAnsi="Times New Roman" w:cs="Times New Roman"/>
          <w:sz w:val="28"/>
          <w:szCs w:val="28"/>
          <w:shd w:val="clear" w:color="auto" w:fill="FFFFFF"/>
        </w:rPr>
        <w:t>в качестве подтверждения расходования денег приложены кассовые чеки на сумму меньшую, чем указано в авансовом отчете, разница составляет 597,50 рублей;</w:t>
      </w:r>
    </w:p>
    <w:p w:rsidR="000C1A4B" w:rsidRPr="00445D8E" w:rsidRDefault="000C1A4B" w:rsidP="000C1A4B">
      <w:pPr>
        <w:pStyle w:val="ConsPlusNormal"/>
        <w:ind w:firstLine="284"/>
        <w:jc w:val="both"/>
        <w:rPr>
          <w:rFonts w:ascii="Times New Roman" w:hAnsi="Times New Roman" w:cs="Times New Roman"/>
          <w:sz w:val="28"/>
          <w:szCs w:val="28"/>
          <w:shd w:val="clear" w:color="auto" w:fill="FFFFFF"/>
        </w:rPr>
      </w:pPr>
      <w:r w:rsidRPr="00445D8E">
        <w:rPr>
          <w:rFonts w:ascii="Times New Roman" w:hAnsi="Times New Roman" w:cs="Times New Roman"/>
          <w:sz w:val="28"/>
          <w:szCs w:val="28"/>
          <w:shd w:val="clear" w:color="auto" w:fill="FFFFFF"/>
        </w:rPr>
        <w:t xml:space="preserve">- в авансовом отчете № 328 от 24.12.19 г., подотчетное лицо Герасименко Н.А., приложены кассовый и товарный чек на сумму 1 870,00 рублей за рамки в количестве 17 шт., авансовый отчет утвержден в сумме 370,00 рублей, разница составляет 1 500,00 рублей. К бухгалтерскому учету по счету 105.36 «Прочие </w:t>
      </w:r>
      <w:r w:rsidRPr="00445D8E">
        <w:rPr>
          <w:rFonts w:ascii="Times New Roman" w:hAnsi="Times New Roman" w:cs="Times New Roman"/>
          <w:sz w:val="28"/>
          <w:szCs w:val="28"/>
          <w:shd w:val="clear" w:color="auto" w:fill="FFFFFF"/>
        </w:rPr>
        <w:lastRenderedPageBreak/>
        <w:t>материальные запасы» были приняты 3 рамки на сумму 370,00 руб., в результате чего данные бухгалтерского учета не соответствовали фактическому наличию материальных ценностей;</w:t>
      </w:r>
    </w:p>
    <w:p w:rsidR="000C1A4B" w:rsidRPr="00445D8E" w:rsidRDefault="000C1A4B" w:rsidP="000C1A4B">
      <w:pPr>
        <w:pStyle w:val="a3"/>
        <w:spacing w:after="0"/>
        <w:ind w:firstLine="284"/>
        <w:jc w:val="both"/>
        <w:rPr>
          <w:sz w:val="28"/>
          <w:szCs w:val="28"/>
        </w:rPr>
      </w:pPr>
      <w:r w:rsidRPr="00445D8E">
        <w:rPr>
          <w:sz w:val="28"/>
          <w:szCs w:val="28"/>
        </w:rPr>
        <w:t>- в авансовом отчете № 195 от 13.08.2019 г., подотчетное лицо Золотарь А.В., утвержденном в сумме 593,0 руб. с назначением аванса на почтовые расходы отсутствуют оправдательные документы (кассовые чеки), подтверждающие произведенные расходы.</w:t>
      </w:r>
    </w:p>
    <w:p w:rsidR="000C1A4B" w:rsidRPr="00445D8E" w:rsidRDefault="000C1A4B" w:rsidP="000C1A4B">
      <w:pPr>
        <w:ind w:firstLine="284"/>
        <w:jc w:val="both"/>
        <w:rPr>
          <w:sz w:val="28"/>
          <w:szCs w:val="28"/>
        </w:rPr>
      </w:pPr>
      <w:r w:rsidRPr="00445D8E">
        <w:rPr>
          <w:sz w:val="28"/>
          <w:szCs w:val="28"/>
          <w:shd w:val="clear" w:color="auto" w:fill="FFFFFF"/>
        </w:rPr>
        <w:t xml:space="preserve">3. </w:t>
      </w:r>
      <w:r w:rsidRPr="00445D8E">
        <w:rPr>
          <w:sz w:val="28"/>
          <w:szCs w:val="28"/>
        </w:rPr>
        <w:t>При проверке правильности отражения поступления и выбытия нефинансовых активов на счетах бюджетного учета было выявлено:</w:t>
      </w:r>
    </w:p>
    <w:p w:rsidR="000C1A4B" w:rsidRPr="00445D8E" w:rsidRDefault="000C1A4B" w:rsidP="000C1A4B">
      <w:pPr>
        <w:ind w:firstLine="284"/>
        <w:jc w:val="both"/>
        <w:rPr>
          <w:sz w:val="28"/>
          <w:szCs w:val="28"/>
        </w:rPr>
      </w:pPr>
      <w:r w:rsidRPr="00445D8E">
        <w:rPr>
          <w:sz w:val="28"/>
          <w:szCs w:val="28"/>
        </w:rPr>
        <w:t>- установлены факты несоблюдения методологии применения КОСГУ, установленной Приказ Минфина России от 29 ноября 2017 г. N 209н "Об утверждении Порядка применения классификации операций сектора государственного управления";</w:t>
      </w:r>
    </w:p>
    <w:p w:rsidR="000C1A4B" w:rsidRPr="00445D8E" w:rsidRDefault="000C1A4B" w:rsidP="000C1A4B">
      <w:pPr>
        <w:ind w:firstLine="284"/>
        <w:jc w:val="both"/>
        <w:rPr>
          <w:sz w:val="28"/>
          <w:szCs w:val="28"/>
        </w:rPr>
      </w:pPr>
      <w:r w:rsidRPr="00445D8E">
        <w:rPr>
          <w:sz w:val="28"/>
          <w:szCs w:val="28"/>
        </w:rPr>
        <w:t>- выявлены случаи отражения материальной помощи в составе материальных запасов всего на сумму 81 192,00 рубля;</w:t>
      </w:r>
    </w:p>
    <w:p w:rsidR="000C1A4B" w:rsidRPr="00445D8E" w:rsidRDefault="000C1A4B" w:rsidP="000C1A4B">
      <w:pPr>
        <w:ind w:firstLine="284"/>
        <w:jc w:val="both"/>
        <w:rPr>
          <w:sz w:val="28"/>
          <w:szCs w:val="28"/>
        </w:rPr>
      </w:pPr>
      <w:r w:rsidRPr="00445D8E">
        <w:rPr>
          <w:sz w:val="28"/>
          <w:szCs w:val="28"/>
        </w:rPr>
        <w:t>- в актах о списании материальных запасов (</w:t>
      </w:r>
      <w:hyperlink w:anchor="sub_2006" w:history="1">
        <w:r w:rsidRPr="00445D8E">
          <w:rPr>
            <w:rStyle w:val="a7"/>
            <w:rFonts w:eastAsia="Andale Sans UI"/>
            <w:color w:val="auto"/>
            <w:sz w:val="28"/>
            <w:szCs w:val="28"/>
            <w:u w:val="none"/>
          </w:rPr>
          <w:t>ф.0504230</w:t>
        </w:r>
      </w:hyperlink>
      <w:r w:rsidRPr="00445D8E">
        <w:rPr>
          <w:sz w:val="28"/>
          <w:szCs w:val="28"/>
        </w:rPr>
        <w:t>) не указан приказ о назначении постоянно действующей комиссии для осуществления списания и выбытия нефинансовых активов (все акты 2019 года);</w:t>
      </w:r>
    </w:p>
    <w:p w:rsidR="000C1A4B" w:rsidRPr="00445D8E" w:rsidRDefault="000C1A4B" w:rsidP="000C1A4B">
      <w:pPr>
        <w:ind w:firstLine="284"/>
        <w:jc w:val="both"/>
        <w:rPr>
          <w:sz w:val="28"/>
          <w:szCs w:val="28"/>
        </w:rPr>
      </w:pPr>
      <w:r w:rsidRPr="00445D8E">
        <w:rPr>
          <w:sz w:val="28"/>
          <w:szCs w:val="28"/>
        </w:rPr>
        <w:t>- в акте приема-передачи объектов нефинансовых активов от 30.04.2019 г. № 8 о передаче студийного динамического вокального микрофона в сумме 2 540,00 рублей МКУК «Культурно-досуговый центр» отсутствует отметка получателя о принятии к учету, отсутствуют подписи комиссии и руководителя МКУК «КДЦ»;</w:t>
      </w:r>
    </w:p>
    <w:p w:rsidR="000C1A4B" w:rsidRPr="00445D8E" w:rsidRDefault="000C1A4B" w:rsidP="000C1A4B">
      <w:pPr>
        <w:ind w:firstLine="284"/>
        <w:jc w:val="both"/>
        <w:rPr>
          <w:sz w:val="28"/>
          <w:szCs w:val="28"/>
        </w:rPr>
      </w:pPr>
      <w:r w:rsidRPr="00445D8E">
        <w:rPr>
          <w:sz w:val="28"/>
          <w:szCs w:val="28"/>
        </w:rPr>
        <w:t xml:space="preserve">- в путевых листах автомобиля УАЗ </w:t>
      </w:r>
      <w:proofErr w:type="gramStart"/>
      <w:r w:rsidRPr="00445D8E">
        <w:rPr>
          <w:sz w:val="28"/>
          <w:szCs w:val="28"/>
        </w:rPr>
        <w:t>Патриот</w:t>
      </w:r>
      <w:proofErr w:type="gramEnd"/>
      <w:r w:rsidRPr="00445D8E">
        <w:rPr>
          <w:sz w:val="28"/>
          <w:szCs w:val="28"/>
        </w:rPr>
        <w:t xml:space="preserve"> начиная с 10 июня 2019 г. с № 94 по 216 отсутствует подпись водителя </w:t>
      </w:r>
      <w:proofErr w:type="spellStart"/>
      <w:r w:rsidRPr="00445D8E">
        <w:rPr>
          <w:sz w:val="28"/>
          <w:szCs w:val="28"/>
        </w:rPr>
        <w:t>Поправко</w:t>
      </w:r>
      <w:proofErr w:type="spellEnd"/>
      <w:r w:rsidRPr="00445D8E">
        <w:rPr>
          <w:sz w:val="28"/>
          <w:szCs w:val="28"/>
        </w:rPr>
        <w:t xml:space="preserve"> А.А. о принятии автомобиля в технически исправном состоянии, в путевых листах также отсутствует подпись механика о приёме автомобиля;</w:t>
      </w:r>
    </w:p>
    <w:p w:rsidR="000C1A4B" w:rsidRPr="00445D8E" w:rsidRDefault="000C1A4B" w:rsidP="000C1A4B">
      <w:pPr>
        <w:ind w:firstLine="284"/>
        <w:jc w:val="both"/>
        <w:rPr>
          <w:sz w:val="28"/>
          <w:szCs w:val="28"/>
        </w:rPr>
      </w:pPr>
      <w:r w:rsidRPr="00445D8E">
        <w:rPr>
          <w:sz w:val="28"/>
          <w:szCs w:val="28"/>
        </w:rPr>
        <w:t xml:space="preserve">- в учреждении при поступлении и выбытии объекты нефинансовые активы учитывались на счетах бюджетного учета не в соответствии с Приказа Минфина России № 157н от 01.12.2010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p>
    <w:p w:rsidR="000C1A4B" w:rsidRPr="00445D8E" w:rsidRDefault="000C1A4B" w:rsidP="000C1A4B">
      <w:pPr>
        <w:ind w:left="284"/>
        <w:jc w:val="both"/>
        <w:rPr>
          <w:sz w:val="28"/>
          <w:szCs w:val="28"/>
        </w:rPr>
      </w:pPr>
      <w:r w:rsidRPr="00445D8E">
        <w:rPr>
          <w:sz w:val="28"/>
          <w:szCs w:val="28"/>
          <w:shd w:val="clear" w:color="auto" w:fill="FFFFFF"/>
        </w:rPr>
        <w:t xml:space="preserve">4. </w:t>
      </w:r>
      <w:r w:rsidRPr="00445D8E">
        <w:rPr>
          <w:sz w:val="28"/>
          <w:szCs w:val="28"/>
        </w:rPr>
        <w:t>В ходе проверки средств, направленных на оплату труда установлено:</w:t>
      </w:r>
    </w:p>
    <w:p w:rsidR="000C1A4B" w:rsidRPr="00445D8E" w:rsidRDefault="000C1A4B" w:rsidP="000C1A4B">
      <w:pPr>
        <w:ind w:firstLine="284"/>
        <w:jc w:val="both"/>
        <w:rPr>
          <w:sz w:val="28"/>
          <w:szCs w:val="28"/>
        </w:rPr>
      </w:pPr>
      <w:r w:rsidRPr="00445D8E">
        <w:rPr>
          <w:sz w:val="28"/>
          <w:szCs w:val="28"/>
        </w:rPr>
        <w:t xml:space="preserve">- установлены факты необоснованного начисления заработной платы и доплат стимулирующего характера в сумме 15 186 рублей 68 копеек; </w:t>
      </w:r>
    </w:p>
    <w:p w:rsidR="000C1A4B" w:rsidRPr="00445D8E" w:rsidRDefault="000C1A4B" w:rsidP="000C1A4B">
      <w:pPr>
        <w:tabs>
          <w:tab w:val="left" w:pos="1843"/>
        </w:tabs>
        <w:ind w:firstLine="284"/>
        <w:jc w:val="both"/>
        <w:rPr>
          <w:sz w:val="28"/>
          <w:szCs w:val="28"/>
        </w:rPr>
      </w:pPr>
      <w:r w:rsidRPr="00445D8E">
        <w:rPr>
          <w:sz w:val="28"/>
          <w:szCs w:val="28"/>
        </w:rPr>
        <w:t>- установлены факты начисление заработной платы не в соответствии с табелем учета рабочего времени;</w:t>
      </w:r>
    </w:p>
    <w:p w:rsidR="000C1A4B" w:rsidRPr="00445D8E" w:rsidRDefault="000C1A4B" w:rsidP="000C1A4B">
      <w:pPr>
        <w:ind w:firstLine="284"/>
        <w:jc w:val="both"/>
        <w:rPr>
          <w:sz w:val="28"/>
          <w:szCs w:val="28"/>
        </w:rPr>
      </w:pPr>
      <w:r w:rsidRPr="00445D8E">
        <w:rPr>
          <w:sz w:val="28"/>
          <w:szCs w:val="28"/>
        </w:rPr>
        <w:t>- при расчете отпускных работникам учреждения допущено нарушение требований трудового законодательства;</w:t>
      </w:r>
    </w:p>
    <w:p w:rsidR="000C1A4B" w:rsidRPr="00445D8E" w:rsidRDefault="000C1A4B" w:rsidP="000C1A4B">
      <w:pPr>
        <w:ind w:firstLine="284"/>
        <w:jc w:val="both"/>
        <w:rPr>
          <w:sz w:val="28"/>
          <w:szCs w:val="28"/>
        </w:rPr>
      </w:pPr>
      <w:r w:rsidRPr="00445D8E">
        <w:rPr>
          <w:sz w:val="28"/>
          <w:szCs w:val="28"/>
        </w:rPr>
        <w:t>- при выплате заработной платы сотрудникам допущено нарушение сроков выплаты заработной платы;</w:t>
      </w:r>
    </w:p>
    <w:p w:rsidR="000C1A4B" w:rsidRPr="00445D8E" w:rsidRDefault="000C1A4B" w:rsidP="000C1A4B">
      <w:pPr>
        <w:pStyle w:val="a5"/>
        <w:spacing w:after="0" w:line="240" w:lineRule="auto"/>
        <w:ind w:left="0" w:firstLine="284"/>
        <w:jc w:val="both"/>
        <w:rPr>
          <w:rFonts w:ascii="Times New Roman" w:hAnsi="Times New Roman"/>
          <w:sz w:val="28"/>
          <w:szCs w:val="28"/>
        </w:rPr>
      </w:pPr>
      <w:r w:rsidRPr="00445D8E">
        <w:rPr>
          <w:sz w:val="28"/>
          <w:szCs w:val="28"/>
        </w:rPr>
        <w:t>-</w:t>
      </w:r>
      <w:r w:rsidRPr="00445D8E">
        <w:rPr>
          <w:rFonts w:ascii="Times New Roman" w:hAnsi="Times New Roman"/>
          <w:sz w:val="28"/>
          <w:szCs w:val="28"/>
        </w:rPr>
        <w:t xml:space="preserve"> работникам, находящимся в командировке, начислялась заработная плата с нарушением норм ст.167 Трудового Кодекса Российской Федерации;</w:t>
      </w:r>
    </w:p>
    <w:p w:rsidR="000C1A4B" w:rsidRPr="00445D8E" w:rsidRDefault="000C1A4B" w:rsidP="000C1A4B">
      <w:pPr>
        <w:ind w:firstLine="284"/>
        <w:jc w:val="both"/>
        <w:rPr>
          <w:sz w:val="28"/>
          <w:szCs w:val="28"/>
        </w:rPr>
      </w:pPr>
      <w:r w:rsidRPr="00445D8E">
        <w:rPr>
          <w:sz w:val="28"/>
          <w:szCs w:val="28"/>
        </w:rPr>
        <w:lastRenderedPageBreak/>
        <w:t>- выявлены нарушения норм трудового законодательства в части нарушения норм ст.140 ТК РФ, а именно нарушения сроков выплаты всех сумм, причитающихся работнику при увольнении на сумму 17 765,90 рублей, установлены нарушение срока оплаты отпуска;</w:t>
      </w:r>
    </w:p>
    <w:p w:rsidR="000C1A4B" w:rsidRPr="00445D8E" w:rsidRDefault="000C1A4B" w:rsidP="000C1A4B">
      <w:pPr>
        <w:ind w:firstLine="284"/>
        <w:jc w:val="both"/>
        <w:rPr>
          <w:sz w:val="28"/>
          <w:szCs w:val="28"/>
        </w:rPr>
      </w:pPr>
      <w:r w:rsidRPr="00445D8E">
        <w:rPr>
          <w:sz w:val="28"/>
          <w:szCs w:val="28"/>
        </w:rPr>
        <w:t xml:space="preserve">5. </w:t>
      </w:r>
      <w:r w:rsidRPr="00445D8E">
        <w:rPr>
          <w:sz w:val="28"/>
          <w:szCs w:val="28"/>
          <w:shd w:val="clear" w:color="auto" w:fill="FFFFFF"/>
        </w:rPr>
        <w:t xml:space="preserve">При заключении контракта по результатам электронного аукциона учреждение не разместило в единой информационной системе в реестре контрактов информацию </w:t>
      </w:r>
      <w:r w:rsidRPr="00445D8E">
        <w:rPr>
          <w:sz w:val="28"/>
          <w:szCs w:val="28"/>
        </w:rPr>
        <w:t>об исполнении контракта (отдельного этапа контракта), приемки поставленного товара.</w:t>
      </w:r>
    </w:p>
    <w:p w:rsidR="000C1A4B" w:rsidRPr="00445D8E" w:rsidRDefault="000C1A4B" w:rsidP="000C1A4B">
      <w:pPr>
        <w:ind w:firstLine="284"/>
      </w:pPr>
    </w:p>
    <w:p w:rsidR="000C1A4B" w:rsidRPr="00445D8E" w:rsidRDefault="000C1A4B" w:rsidP="000C1A4B">
      <w:pPr>
        <w:spacing w:before="120" w:after="120"/>
        <w:ind w:left="284"/>
        <w:jc w:val="both"/>
        <w:rPr>
          <w:b/>
          <w:sz w:val="28"/>
          <w:szCs w:val="28"/>
          <w:shd w:val="clear" w:color="auto" w:fill="FFFFFF"/>
        </w:rPr>
      </w:pPr>
      <w:r w:rsidRPr="00445D8E">
        <w:rPr>
          <w:b/>
          <w:sz w:val="28"/>
          <w:szCs w:val="28"/>
          <w:shd w:val="clear" w:color="auto" w:fill="FFFFFF"/>
        </w:rPr>
        <w:t>Предложения:</w:t>
      </w:r>
    </w:p>
    <w:p w:rsidR="00445D8E" w:rsidRPr="00445D8E" w:rsidRDefault="00445D8E" w:rsidP="00445D8E">
      <w:pPr>
        <w:numPr>
          <w:ilvl w:val="0"/>
          <w:numId w:val="11"/>
        </w:numPr>
        <w:ind w:left="0" w:firstLine="284"/>
        <w:jc w:val="both"/>
        <w:rPr>
          <w:b/>
          <w:sz w:val="28"/>
          <w:szCs w:val="28"/>
          <w:shd w:val="clear" w:color="auto" w:fill="FFFFFF"/>
        </w:rPr>
      </w:pPr>
      <w:r w:rsidRPr="00445D8E">
        <w:rPr>
          <w:sz w:val="28"/>
          <w:szCs w:val="28"/>
        </w:rPr>
        <w:t>При ведении кассовых операций руководствоваться Указаниями Банка России от 11.03.2014 N 3210-У (ред. от 05.10.2020)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445D8E" w:rsidRPr="00445D8E" w:rsidRDefault="00445D8E" w:rsidP="00445D8E">
      <w:pPr>
        <w:numPr>
          <w:ilvl w:val="0"/>
          <w:numId w:val="11"/>
        </w:numPr>
        <w:ind w:left="0" w:firstLine="284"/>
        <w:jc w:val="both"/>
        <w:rPr>
          <w:sz w:val="28"/>
          <w:szCs w:val="28"/>
          <w:shd w:val="clear" w:color="auto" w:fill="FFFFFF"/>
        </w:rPr>
      </w:pPr>
      <w:r w:rsidRPr="00445D8E">
        <w:rPr>
          <w:sz w:val="28"/>
          <w:szCs w:val="28"/>
          <w:shd w:val="clear" w:color="auto" w:fill="FFFFFF"/>
        </w:rPr>
        <w:t>При учете расчетов с подотчетными лицами и оформлении авансовых отчетов применять Приказ Минфина России от 16.12.2010 N 174н (ред. от 30.10.2020) "Об утверждении Плана счетов бухгалтерского учета бюджетных учреждений и Инструкции по его применению" и Приказ Минфина России от 30.03.2015 N 52н (ред. от 15.06.2020)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B5360B" w:rsidRPr="00445D8E" w:rsidRDefault="00B5360B" w:rsidP="00B5360B">
      <w:pPr>
        <w:numPr>
          <w:ilvl w:val="0"/>
          <w:numId w:val="11"/>
        </w:numPr>
        <w:ind w:left="0" w:firstLine="284"/>
        <w:jc w:val="both"/>
        <w:rPr>
          <w:b/>
          <w:sz w:val="28"/>
          <w:szCs w:val="28"/>
          <w:shd w:val="clear" w:color="auto" w:fill="FFFFFF"/>
        </w:rPr>
      </w:pPr>
      <w:r w:rsidRPr="00445D8E">
        <w:rPr>
          <w:spacing w:val="-1"/>
          <w:sz w:val="28"/>
          <w:szCs w:val="28"/>
        </w:rPr>
        <w:t xml:space="preserve">Обеспечить </w:t>
      </w:r>
      <w:r w:rsidRPr="00445D8E">
        <w:rPr>
          <w:sz w:val="28"/>
          <w:szCs w:val="28"/>
        </w:rPr>
        <w:t>своевременную передачу первичных учетных документов для регистрации содержащихся в них данных в регистрах бухгалтерского учета.</w:t>
      </w:r>
    </w:p>
    <w:p w:rsidR="00B5360B" w:rsidRPr="00445D8E" w:rsidRDefault="00B5360B" w:rsidP="00B5360B">
      <w:pPr>
        <w:pStyle w:val="a5"/>
        <w:numPr>
          <w:ilvl w:val="0"/>
          <w:numId w:val="11"/>
        </w:numPr>
        <w:spacing w:after="0" w:line="240" w:lineRule="auto"/>
        <w:ind w:left="0" w:firstLine="284"/>
        <w:jc w:val="both"/>
        <w:rPr>
          <w:rFonts w:ascii="Times New Roman" w:hAnsi="Times New Roman"/>
          <w:sz w:val="28"/>
          <w:szCs w:val="28"/>
        </w:rPr>
      </w:pPr>
      <w:r w:rsidRPr="00445D8E">
        <w:rPr>
          <w:rFonts w:ascii="Times New Roman" w:hAnsi="Times New Roman"/>
          <w:sz w:val="28"/>
          <w:szCs w:val="28"/>
        </w:rPr>
        <w:t>При ведении бухгалтерского учета применять Порядок, утвержденный Приказом Минфина РФ от 01.07.2013 года 29.11.2017 г. № 209 н "Об утверждении Порядка применения классификации операций сектора государственного управления".</w:t>
      </w:r>
    </w:p>
    <w:p w:rsidR="00B5360B" w:rsidRPr="00445D8E" w:rsidRDefault="00B5360B" w:rsidP="00B5360B">
      <w:pPr>
        <w:numPr>
          <w:ilvl w:val="0"/>
          <w:numId w:val="11"/>
        </w:numPr>
        <w:ind w:left="0" w:firstLine="284"/>
        <w:jc w:val="both"/>
        <w:rPr>
          <w:sz w:val="28"/>
          <w:szCs w:val="28"/>
          <w:shd w:val="clear" w:color="auto" w:fill="FFFFFF"/>
        </w:rPr>
      </w:pPr>
      <w:r w:rsidRPr="00445D8E">
        <w:rPr>
          <w:sz w:val="28"/>
          <w:szCs w:val="28"/>
        </w:rPr>
        <w:t>В дальнейшей работе не допускать нарушения установленного срока выплаты заработной платы, оплаты отпуска, выплат при увольнении и (или) других выплат, причитающихся работнику.</w:t>
      </w:r>
    </w:p>
    <w:p w:rsidR="00B5360B" w:rsidRPr="00445D8E" w:rsidRDefault="00B5360B" w:rsidP="00B5360B">
      <w:pPr>
        <w:numPr>
          <w:ilvl w:val="0"/>
          <w:numId w:val="11"/>
        </w:numPr>
        <w:ind w:left="0" w:firstLine="284"/>
        <w:jc w:val="both"/>
        <w:rPr>
          <w:sz w:val="28"/>
          <w:szCs w:val="28"/>
        </w:rPr>
      </w:pPr>
      <w:r w:rsidRPr="00445D8E">
        <w:rPr>
          <w:sz w:val="28"/>
          <w:szCs w:val="28"/>
        </w:rPr>
        <w:t>При направлении сотрудников в командировку, оплату производить из расчета среднего заработка, делая соответствующие отметки в табеле рабочего времени.</w:t>
      </w:r>
    </w:p>
    <w:p w:rsidR="00B5360B" w:rsidRPr="00445D8E" w:rsidRDefault="00B5360B" w:rsidP="00B5360B">
      <w:pPr>
        <w:numPr>
          <w:ilvl w:val="0"/>
          <w:numId w:val="11"/>
        </w:numPr>
        <w:ind w:left="0" w:firstLine="284"/>
        <w:jc w:val="both"/>
        <w:rPr>
          <w:sz w:val="28"/>
          <w:szCs w:val="28"/>
        </w:rPr>
      </w:pPr>
      <w:r w:rsidRPr="00445D8E">
        <w:rPr>
          <w:sz w:val="28"/>
          <w:szCs w:val="28"/>
        </w:rPr>
        <w:t xml:space="preserve">При поступлении и выбытии объекты материальных запасов на счетах бухгалтерского учета в соответствии с требованиями Приказа Минфина России № 157н от 01.12.2010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местного самоуправления, органов управления государственными внебюджетными фондами, государственных </w:t>
      </w:r>
      <w:r w:rsidRPr="00445D8E">
        <w:rPr>
          <w:sz w:val="28"/>
          <w:szCs w:val="28"/>
        </w:rPr>
        <w:lastRenderedPageBreak/>
        <w:t>академий наук, государственных (муниципальных) учреждений и Инструкции по его применению».</w:t>
      </w:r>
    </w:p>
    <w:p w:rsidR="00B5360B" w:rsidRPr="00445D8E" w:rsidRDefault="00B5360B" w:rsidP="00B5360B">
      <w:pPr>
        <w:numPr>
          <w:ilvl w:val="0"/>
          <w:numId w:val="11"/>
        </w:numPr>
        <w:ind w:left="0" w:firstLine="284"/>
        <w:jc w:val="both"/>
        <w:rPr>
          <w:bCs/>
          <w:sz w:val="28"/>
          <w:szCs w:val="28"/>
        </w:rPr>
      </w:pPr>
      <w:r w:rsidRPr="00445D8E">
        <w:rPr>
          <w:sz w:val="28"/>
          <w:szCs w:val="28"/>
        </w:rPr>
        <w:t xml:space="preserve">Оформлять документы на списание материальных запасов с учетом </w:t>
      </w:r>
      <w:r w:rsidRPr="00445D8E">
        <w:rPr>
          <w:sz w:val="28"/>
        </w:rPr>
        <w:t xml:space="preserve">положений учетной политики и Методических указаний, утвержденных </w:t>
      </w:r>
      <w:r w:rsidRPr="00445D8E">
        <w:rPr>
          <w:sz w:val="28"/>
          <w:szCs w:val="28"/>
        </w:rPr>
        <w:t xml:space="preserve">Приказом Минфина России от 30.03.2015 N 52н </w:t>
      </w:r>
      <w:hyperlink r:id="rId7" w:history="1">
        <w:r w:rsidRPr="00445D8E">
          <w:rPr>
            <w:rStyle w:val="a7"/>
            <w:color w:val="auto"/>
            <w:sz w:val="28"/>
            <w:szCs w:val="28"/>
            <w:u w:val="none"/>
            <w:bdr w:val="none" w:sz="0" w:space="0" w:color="auto" w:frame="1"/>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hyperlink>
      <w:r w:rsidRPr="00445D8E">
        <w:t>.</w:t>
      </w:r>
    </w:p>
    <w:p w:rsidR="00B5360B" w:rsidRPr="00445D8E" w:rsidRDefault="00B5360B" w:rsidP="00B5360B">
      <w:pPr>
        <w:numPr>
          <w:ilvl w:val="0"/>
          <w:numId w:val="11"/>
        </w:numPr>
        <w:ind w:left="0" w:firstLine="284"/>
        <w:jc w:val="both"/>
        <w:rPr>
          <w:sz w:val="28"/>
          <w:szCs w:val="28"/>
        </w:rPr>
      </w:pPr>
      <w:r w:rsidRPr="00445D8E">
        <w:rPr>
          <w:sz w:val="28"/>
          <w:szCs w:val="28"/>
          <w:shd w:val="clear" w:color="auto" w:fill="FFFFFF"/>
        </w:rPr>
        <w:t>Чтобы избежать взысканий, учреждению необходимо следить не только за правильностью составления план-графика, но и за соблюдением регламентированных сроков размещения документов, размещение которых предусмотрено законодательством Российской Федерации о контрактной системе в сфере закупок. Все вносимые в документ корректировки также должны оперативно находить отражение в ЕИС.</w:t>
      </w:r>
    </w:p>
    <w:p w:rsidR="00B5360B" w:rsidRPr="00445D8E" w:rsidRDefault="00B5360B" w:rsidP="00B5360B">
      <w:pPr>
        <w:numPr>
          <w:ilvl w:val="0"/>
          <w:numId w:val="11"/>
        </w:numPr>
        <w:ind w:left="0" w:firstLine="426"/>
        <w:jc w:val="both"/>
        <w:rPr>
          <w:sz w:val="28"/>
          <w:szCs w:val="28"/>
        </w:rPr>
      </w:pPr>
      <w:r w:rsidRPr="00445D8E">
        <w:rPr>
          <w:color w:val="000000"/>
          <w:sz w:val="28"/>
          <w:szCs w:val="28"/>
        </w:rPr>
        <w:t>П</w:t>
      </w:r>
      <w:r w:rsidRPr="00445D8E">
        <w:rPr>
          <w:sz w:val="28"/>
          <w:szCs w:val="28"/>
        </w:rPr>
        <w:t>ринять меры для недопущения в дальнейшем вышеуказанных нарушений.</w:t>
      </w:r>
      <w:bookmarkStart w:id="0" w:name="_GoBack"/>
      <w:bookmarkEnd w:id="0"/>
    </w:p>
    <w:p w:rsidR="00B5360B" w:rsidRPr="00445D8E" w:rsidRDefault="00B5360B" w:rsidP="00B5360B">
      <w:pPr>
        <w:ind w:firstLine="426"/>
        <w:jc w:val="both"/>
        <w:rPr>
          <w:b/>
          <w:sz w:val="28"/>
          <w:szCs w:val="28"/>
          <w:shd w:val="clear" w:color="auto" w:fill="FFFFFF"/>
        </w:rPr>
      </w:pPr>
    </w:p>
    <w:p w:rsidR="00B5360B" w:rsidRPr="00445D8E" w:rsidRDefault="00B5360B" w:rsidP="00B5360B">
      <w:pPr>
        <w:ind w:firstLine="426"/>
        <w:jc w:val="both"/>
        <w:rPr>
          <w:b/>
          <w:sz w:val="28"/>
          <w:szCs w:val="28"/>
          <w:shd w:val="clear" w:color="auto" w:fill="FFFFFF"/>
        </w:rPr>
      </w:pPr>
    </w:p>
    <w:p w:rsidR="00B5360B" w:rsidRPr="00445D8E" w:rsidRDefault="00B5360B" w:rsidP="00B5360B">
      <w:pPr>
        <w:ind w:firstLine="426"/>
        <w:jc w:val="both"/>
        <w:rPr>
          <w:b/>
          <w:sz w:val="28"/>
          <w:szCs w:val="28"/>
          <w:shd w:val="clear" w:color="auto" w:fill="FFFFFF"/>
        </w:rPr>
      </w:pPr>
    </w:p>
    <w:tbl>
      <w:tblPr>
        <w:tblW w:w="9946" w:type="dxa"/>
        <w:tblLook w:val="04A0" w:firstRow="1" w:lastRow="0" w:firstColumn="1" w:lastColumn="0" w:noHBand="0" w:noVBand="1"/>
      </w:tblPr>
      <w:tblGrid>
        <w:gridCol w:w="7454"/>
        <w:gridCol w:w="2492"/>
      </w:tblGrid>
      <w:tr w:rsidR="00B5360B" w:rsidRPr="00051E73" w:rsidTr="00B5360B">
        <w:trPr>
          <w:trHeight w:val="80"/>
        </w:trPr>
        <w:tc>
          <w:tcPr>
            <w:tcW w:w="7411" w:type="dxa"/>
          </w:tcPr>
          <w:p w:rsidR="00B5360B" w:rsidRPr="00445D8E" w:rsidRDefault="00B5360B" w:rsidP="00004ABC">
            <w:pPr>
              <w:widowControl w:val="0"/>
              <w:tabs>
                <w:tab w:val="left" w:pos="720"/>
              </w:tabs>
              <w:autoSpaceDE w:val="0"/>
              <w:autoSpaceDN w:val="0"/>
              <w:adjustRightInd w:val="0"/>
              <w:contextualSpacing/>
              <w:rPr>
                <w:sz w:val="28"/>
                <w:szCs w:val="28"/>
              </w:rPr>
            </w:pPr>
            <w:r w:rsidRPr="00445D8E">
              <w:rPr>
                <w:sz w:val="28"/>
                <w:szCs w:val="28"/>
              </w:rPr>
              <w:t xml:space="preserve">Председатель Контрольно-счетного органа </w:t>
            </w:r>
          </w:p>
          <w:p w:rsidR="00B5360B" w:rsidRPr="00445D8E" w:rsidRDefault="00B5360B" w:rsidP="00004ABC">
            <w:pPr>
              <w:widowControl w:val="0"/>
              <w:tabs>
                <w:tab w:val="left" w:pos="720"/>
              </w:tabs>
              <w:autoSpaceDE w:val="0"/>
              <w:autoSpaceDN w:val="0"/>
              <w:adjustRightInd w:val="0"/>
              <w:contextualSpacing/>
              <w:rPr>
                <w:sz w:val="28"/>
                <w:szCs w:val="28"/>
              </w:rPr>
            </w:pPr>
            <w:proofErr w:type="spellStart"/>
            <w:r w:rsidRPr="00445D8E">
              <w:rPr>
                <w:sz w:val="28"/>
                <w:szCs w:val="28"/>
              </w:rPr>
              <w:t>Чановского</w:t>
            </w:r>
            <w:proofErr w:type="spellEnd"/>
            <w:r w:rsidRPr="00445D8E">
              <w:rPr>
                <w:sz w:val="28"/>
                <w:szCs w:val="28"/>
              </w:rPr>
              <w:t xml:space="preserve"> района Новосибирской области</w:t>
            </w:r>
          </w:p>
        </w:tc>
        <w:tc>
          <w:tcPr>
            <w:tcW w:w="2478" w:type="dxa"/>
          </w:tcPr>
          <w:p w:rsidR="00B5360B" w:rsidRPr="00051E73" w:rsidRDefault="00B5360B" w:rsidP="00004ABC">
            <w:pPr>
              <w:widowControl w:val="0"/>
              <w:tabs>
                <w:tab w:val="left" w:pos="720"/>
              </w:tabs>
              <w:autoSpaceDE w:val="0"/>
              <w:autoSpaceDN w:val="0"/>
              <w:adjustRightInd w:val="0"/>
              <w:contextualSpacing/>
              <w:jc w:val="right"/>
              <w:rPr>
                <w:sz w:val="28"/>
                <w:szCs w:val="28"/>
              </w:rPr>
            </w:pPr>
            <w:r w:rsidRPr="00445D8E">
              <w:rPr>
                <w:sz w:val="28"/>
                <w:szCs w:val="28"/>
              </w:rPr>
              <w:t>А.В. Беляев</w:t>
            </w:r>
          </w:p>
        </w:tc>
      </w:tr>
    </w:tbl>
    <w:p w:rsidR="000C1A4B" w:rsidRPr="00004ABC" w:rsidRDefault="000C1A4B" w:rsidP="000C1A4B">
      <w:pPr>
        <w:ind w:firstLine="284"/>
        <w:rPr>
          <w:lang w:val="en-US"/>
        </w:rPr>
      </w:pPr>
    </w:p>
    <w:sectPr w:rsidR="000C1A4B" w:rsidRPr="00004ABC" w:rsidSect="004A44A9">
      <w:type w:val="continuous"/>
      <w:pgSz w:w="11906" w:h="16838"/>
      <w:pgMar w:top="1134" w:right="70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3" w15:restartNumberingAfterBreak="0">
    <w:nsid w:val="0ED8182A"/>
    <w:multiLevelType w:val="hybridMultilevel"/>
    <w:tmpl w:val="7B943E34"/>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4" w15:restartNumberingAfterBreak="0">
    <w:nsid w:val="14966EA8"/>
    <w:multiLevelType w:val="hybridMultilevel"/>
    <w:tmpl w:val="26C6D216"/>
    <w:lvl w:ilvl="0" w:tplc="16C04254">
      <w:start w:val="1"/>
      <w:numFmt w:val="decimal"/>
      <w:lvlText w:val="%1."/>
      <w:lvlJc w:val="left"/>
      <w:pPr>
        <w:ind w:left="1004" w:hanging="720"/>
      </w:pPr>
      <w:rPr>
        <w:rFonts w:hint="default"/>
        <w:color w:val="auto"/>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0910F7B"/>
    <w:multiLevelType w:val="multilevel"/>
    <w:tmpl w:val="0C62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5E1DA0"/>
    <w:multiLevelType w:val="hybridMultilevel"/>
    <w:tmpl w:val="044C1A72"/>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EEC4805"/>
    <w:multiLevelType w:val="hybridMultilevel"/>
    <w:tmpl w:val="4FB66E5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43A632E"/>
    <w:multiLevelType w:val="hybridMultilevel"/>
    <w:tmpl w:val="EE0E0FA8"/>
    <w:lvl w:ilvl="0" w:tplc="F7BEE098">
      <w:start w:val="1"/>
      <w:numFmt w:val="decimal"/>
      <w:lvlText w:val="%1."/>
      <w:lvlJc w:val="left"/>
      <w:pPr>
        <w:ind w:left="1212" w:hanging="360"/>
      </w:pPr>
      <w:rPr>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82813DD"/>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413C4A78"/>
    <w:multiLevelType w:val="multilevel"/>
    <w:tmpl w:val="4058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7D2B9B"/>
    <w:multiLevelType w:val="hybridMultilevel"/>
    <w:tmpl w:val="08AC0890"/>
    <w:lvl w:ilvl="0" w:tplc="04190001">
      <w:start w:val="1"/>
      <w:numFmt w:val="bullet"/>
      <w:lvlText w:val=""/>
      <w:lvlJc w:val="left"/>
      <w:pPr>
        <w:ind w:left="1004" w:hanging="360"/>
      </w:pPr>
      <w:rPr>
        <w:rFonts w:ascii="Symbol" w:hAnsi="Symbol"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66C5568C"/>
    <w:multiLevelType w:val="hybridMultilevel"/>
    <w:tmpl w:val="B384417A"/>
    <w:lvl w:ilvl="0" w:tplc="21BC8D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2"/>
  </w:num>
  <w:num w:numId="2">
    <w:abstractNumId w:val="0"/>
  </w:num>
  <w:num w:numId="3">
    <w:abstractNumId w:val="1"/>
  </w:num>
  <w:num w:numId="4">
    <w:abstractNumId w:val="2"/>
  </w:num>
  <w:num w:numId="5">
    <w:abstractNumId w:val="3"/>
  </w:num>
  <w:num w:numId="6">
    <w:abstractNumId w:val="10"/>
  </w:num>
  <w:num w:numId="7">
    <w:abstractNumId w:val="9"/>
  </w:num>
  <w:num w:numId="8">
    <w:abstractNumId w:val="5"/>
  </w:num>
  <w:num w:numId="9">
    <w:abstractNumId w:val="6"/>
  </w:num>
  <w:num w:numId="10">
    <w:abstractNumId w:val="4"/>
  </w:num>
  <w:num w:numId="11">
    <w:abstractNumId w:val="8"/>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A4B"/>
    <w:rsid w:val="00004ABC"/>
    <w:rsid w:val="00051FE9"/>
    <w:rsid w:val="000C1A4B"/>
    <w:rsid w:val="00182957"/>
    <w:rsid w:val="00252FB0"/>
    <w:rsid w:val="002E175B"/>
    <w:rsid w:val="002F111E"/>
    <w:rsid w:val="003E7507"/>
    <w:rsid w:val="00445D8E"/>
    <w:rsid w:val="004A44A9"/>
    <w:rsid w:val="004D5F17"/>
    <w:rsid w:val="00532BD5"/>
    <w:rsid w:val="00550BF4"/>
    <w:rsid w:val="0060625E"/>
    <w:rsid w:val="0072462F"/>
    <w:rsid w:val="007A14A4"/>
    <w:rsid w:val="008850EC"/>
    <w:rsid w:val="00961A80"/>
    <w:rsid w:val="00B5360B"/>
    <w:rsid w:val="00B84E2B"/>
    <w:rsid w:val="00F752DA"/>
    <w:rsid w:val="00FE5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3455"/>
  <w15:chartTrackingRefBased/>
  <w15:docId w15:val="{001FBD65-D3D2-42AC-BDE8-026C90B0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4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C1A4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C1A4B"/>
    <w:rPr>
      <w:rFonts w:ascii="Cambria" w:eastAsia="Times New Roman" w:hAnsi="Cambria" w:cs="Times New Roman"/>
      <w:b/>
      <w:bCs/>
      <w:i/>
      <w:iCs/>
      <w:sz w:val="28"/>
      <w:szCs w:val="28"/>
      <w:lang w:eastAsia="ru-RU"/>
    </w:rPr>
  </w:style>
  <w:style w:type="paragraph" w:styleId="a3">
    <w:name w:val="Body Text"/>
    <w:basedOn w:val="a"/>
    <w:link w:val="a4"/>
    <w:rsid w:val="000C1A4B"/>
    <w:pPr>
      <w:spacing w:after="120"/>
    </w:pPr>
  </w:style>
  <w:style w:type="character" w:customStyle="1" w:styleId="a4">
    <w:name w:val="Основной текст Знак"/>
    <w:basedOn w:val="a0"/>
    <w:link w:val="a3"/>
    <w:rsid w:val="000C1A4B"/>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0C1A4B"/>
    <w:pPr>
      <w:spacing w:after="200" w:line="276" w:lineRule="auto"/>
      <w:ind w:left="720"/>
      <w:contextualSpacing/>
    </w:pPr>
    <w:rPr>
      <w:rFonts w:ascii="Calibri" w:eastAsia="Calibri" w:hAnsi="Calibri"/>
      <w:sz w:val="22"/>
      <w:szCs w:val="22"/>
      <w:lang w:eastAsia="en-US"/>
    </w:rPr>
  </w:style>
  <w:style w:type="paragraph" w:customStyle="1" w:styleId="ConsNormal">
    <w:name w:val="ConsNormal"/>
    <w:uiPriority w:val="99"/>
    <w:rsid w:val="000C1A4B"/>
    <w:pPr>
      <w:widowControl w:val="0"/>
      <w:suppressAutoHyphens/>
      <w:autoSpaceDE w:val="0"/>
      <w:spacing w:after="0" w:line="240" w:lineRule="auto"/>
      <w:ind w:firstLine="720"/>
      <w:jc w:val="both"/>
    </w:pPr>
    <w:rPr>
      <w:rFonts w:ascii="Arial" w:eastAsia="Times New Roman" w:hAnsi="Arial" w:cs="Times New Roman"/>
      <w:sz w:val="20"/>
      <w:szCs w:val="20"/>
      <w:lang w:eastAsia="ar-SA"/>
    </w:rPr>
  </w:style>
  <w:style w:type="character" w:customStyle="1" w:styleId="a6">
    <w:name w:val="Абзац списка Знак"/>
    <w:basedOn w:val="a0"/>
    <w:link w:val="a5"/>
    <w:uiPriority w:val="34"/>
    <w:locked/>
    <w:rsid w:val="000C1A4B"/>
    <w:rPr>
      <w:rFonts w:ascii="Calibri" w:eastAsia="Calibri" w:hAnsi="Calibri" w:cs="Times New Roman"/>
    </w:rPr>
  </w:style>
  <w:style w:type="paragraph" w:customStyle="1" w:styleId="ConsPlusNormal">
    <w:name w:val="ConsPlusNormal"/>
    <w:uiPriority w:val="99"/>
    <w:rsid w:val="000C1A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rsid w:val="000C1A4B"/>
    <w:rPr>
      <w:color w:val="000080"/>
      <w:u w:val="single"/>
    </w:rPr>
  </w:style>
  <w:style w:type="paragraph" w:styleId="a8">
    <w:name w:val="Body Text Indent"/>
    <w:basedOn w:val="a"/>
    <w:link w:val="a9"/>
    <w:uiPriority w:val="99"/>
    <w:semiHidden/>
    <w:unhideWhenUsed/>
    <w:rsid w:val="000C1A4B"/>
    <w:pPr>
      <w:spacing w:after="120"/>
      <w:ind w:left="283"/>
    </w:pPr>
  </w:style>
  <w:style w:type="character" w:customStyle="1" w:styleId="a9">
    <w:name w:val="Основной текст с отступом Знак"/>
    <w:basedOn w:val="a0"/>
    <w:link w:val="a8"/>
    <w:uiPriority w:val="99"/>
    <w:semiHidden/>
    <w:rsid w:val="000C1A4B"/>
    <w:rPr>
      <w:rFonts w:ascii="Times New Roman" w:eastAsia="Times New Roman" w:hAnsi="Times New Roman" w:cs="Times New Roman"/>
      <w:sz w:val="24"/>
      <w:szCs w:val="24"/>
      <w:lang w:eastAsia="ru-RU"/>
    </w:rPr>
  </w:style>
  <w:style w:type="paragraph" w:customStyle="1" w:styleId="aa">
    <w:name w:val="Содержимое таблицы"/>
    <w:basedOn w:val="a"/>
    <w:rsid w:val="000C1A4B"/>
    <w:pPr>
      <w:widowControl w:val="0"/>
      <w:suppressLineNumbers/>
      <w:suppressAutoHyphens/>
    </w:pPr>
    <w:rPr>
      <w:rFonts w:eastAsia="Andale Sans UI"/>
      <w:kern w:val="1"/>
      <w:lang w:eastAsia="zh-CN"/>
    </w:rPr>
  </w:style>
  <w:style w:type="paragraph" w:styleId="ab">
    <w:name w:val="header"/>
    <w:basedOn w:val="a"/>
    <w:link w:val="ac"/>
    <w:rsid w:val="000C1A4B"/>
    <w:pPr>
      <w:widowControl w:val="0"/>
      <w:suppressLineNumbers/>
      <w:tabs>
        <w:tab w:val="center" w:pos="4819"/>
        <w:tab w:val="right" w:pos="9638"/>
      </w:tabs>
      <w:suppressAutoHyphens/>
    </w:pPr>
    <w:rPr>
      <w:rFonts w:eastAsia="Andale Sans UI"/>
      <w:kern w:val="1"/>
      <w:lang w:eastAsia="zh-CN"/>
    </w:rPr>
  </w:style>
  <w:style w:type="character" w:customStyle="1" w:styleId="ac">
    <w:name w:val="Верхний колонтитул Знак"/>
    <w:basedOn w:val="a0"/>
    <w:link w:val="ab"/>
    <w:rsid w:val="000C1A4B"/>
    <w:rPr>
      <w:rFonts w:ascii="Times New Roman" w:eastAsia="Andale Sans UI" w:hAnsi="Times New Roman" w:cs="Times New Roman"/>
      <w:kern w:val="1"/>
      <w:sz w:val="24"/>
      <w:szCs w:val="24"/>
      <w:lang w:eastAsia="zh-CN"/>
    </w:rPr>
  </w:style>
  <w:style w:type="paragraph" w:styleId="ad">
    <w:name w:val="footer"/>
    <w:basedOn w:val="a"/>
    <w:link w:val="ae"/>
    <w:rsid w:val="000C1A4B"/>
    <w:pPr>
      <w:widowControl w:val="0"/>
      <w:suppressLineNumbers/>
      <w:tabs>
        <w:tab w:val="center" w:pos="4819"/>
        <w:tab w:val="right" w:pos="9638"/>
      </w:tabs>
      <w:suppressAutoHyphens/>
    </w:pPr>
    <w:rPr>
      <w:rFonts w:eastAsia="Andale Sans UI"/>
      <w:kern w:val="1"/>
      <w:lang w:eastAsia="zh-CN"/>
    </w:rPr>
  </w:style>
  <w:style w:type="character" w:customStyle="1" w:styleId="ae">
    <w:name w:val="Нижний колонтитул Знак"/>
    <w:basedOn w:val="a0"/>
    <w:link w:val="ad"/>
    <w:rsid w:val="000C1A4B"/>
    <w:rPr>
      <w:rFonts w:ascii="Times New Roman" w:eastAsia="Andale Sans UI" w:hAnsi="Times New Roman" w:cs="Times New Roman"/>
      <w:kern w:val="1"/>
      <w:sz w:val="24"/>
      <w:szCs w:val="24"/>
      <w:lang w:eastAsia="zh-CN"/>
    </w:rPr>
  </w:style>
  <w:style w:type="paragraph" w:styleId="af">
    <w:name w:val="Normal (Web)"/>
    <w:basedOn w:val="a"/>
    <w:unhideWhenUsed/>
    <w:rsid w:val="000C1A4B"/>
    <w:pPr>
      <w:spacing w:before="100" w:beforeAutospacing="1" w:after="100" w:afterAutospacing="1"/>
    </w:pPr>
  </w:style>
  <w:style w:type="table" w:styleId="af0">
    <w:name w:val="Table Grid"/>
    <w:basedOn w:val="a1"/>
    <w:rsid w:val="000C1A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_10"/>
    <w:basedOn w:val="a0"/>
    <w:rsid w:val="000C1A4B"/>
  </w:style>
  <w:style w:type="character" w:styleId="af1">
    <w:name w:val="Strong"/>
    <w:basedOn w:val="a0"/>
    <w:uiPriority w:val="22"/>
    <w:qFormat/>
    <w:rsid w:val="000C1A4B"/>
    <w:rPr>
      <w:b/>
      <w:bCs/>
    </w:rPr>
  </w:style>
  <w:style w:type="paragraph" w:customStyle="1" w:styleId="blocktext">
    <w:name w:val="blocktext"/>
    <w:basedOn w:val="a"/>
    <w:rsid w:val="000C1A4B"/>
    <w:pPr>
      <w:spacing w:before="100" w:beforeAutospacing="1" w:after="100" w:afterAutospacing="1"/>
    </w:pPr>
  </w:style>
  <w:style w:type="character" w:customStyle="1" w:styleId="blk">
    <w:name w:val="blk"/>
    <w:basedOn w:val="a0"/>
    <w:rsid w:val="000C1A4B"/>
  </w:style>
  <w:style w:type="paragraph" w:styleId="af2">
    <w:name w:val="Balloon Text"/>
    <w:basedOn w:val="a"/>
    <w:link w:val="af3"/>
    <w:uiPriority w:val="99"/>
    <w:semiHidden/>
    <w:unhideWhenUsed/>
    <w:rsid w:val="000C1A4B"/>
    <w:rPr>
      <w:rFonts w:ascii="Segoe UI" w:hAnsi="Segoe UI" w:cs="Segoe UI"/>
      <w:sz w:val="18"/>
      <w:szCs w:val="18"/>
    </w:rPr>
  </w:style>
  <w:style w:type="character" w:customStyle="1" w:styleId="af3">
    <w:name w:val="Текст выноски Знак"/>
    <w:basedOn w:val="a0"/>
    <w:link w:val="af2"/>
    <w:uiPriority w:val="99"/>
    <w:semiHidden/>
    <w:rsid w:val="000C1A4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lavbukh.ru/npd/edoc/99_42026654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cons/cgi/online.cgi?req=doc&amp;base=LAW&amp;n=222242&amp;dst=100008"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14</Pages>
  <Words>5388</Words>
  <Characters>30712</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dcterms:created xsi:type="dcterms:W3CDTF">2020-12-28T08:17:00Z</dcterms:created>
  <dcterms:modified xsi:type="dcterms:W3CDTF">2021-08-20T02:49:00Z</dcterms:modified>
</cp:coreProperties>
</file>